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color w:val="000000" w:themeColor="text1"/>
          <w:sz w:val="32"/>
          <w:szCs w:val="32"/>
        </w:rPr>
        <w:alias w:val="Организация"/>
        <w:id w:val="15866524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C55082" w:rsidRDefault="00C55082" w:rsidP="00C55082">
          <w:pPr>
            <w:spacing w:after="0"/>
            <w:jc w:val="center"/>
            <w:rPr>
              <w:b/>
              <w:bCs/>
              <w:color w:val="000000" w:themeColor="text1"/>
              <w:sz w:val="32"/>
              <w:szCs w:val="32"/>
            </w:rPr>
          </w:pPr>
          <w:r>
            <w:rPr>
              <w:b/>
              <w:bCs/>
              <w:color w:val="000000" w:themeColor="text1"/>
              <w:sz w:val="32"/>
              <w:szCs w:val="32"/>
            </w:rPr>
            <w:t xml:space="preserve">     </w:t>
          </w:r>
        </w:p>
      </w:sdtContent>
    </w:sdt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82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 учреждение       </w:t>
      </w:r>
    </w:p>
    <w:p w:rsidR="00C55082" w:rsidRPr="00C55082" w:rsidRDefault="00C55082" w:rsidP="008D3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82">
        <w:rPr>
          <w:rFonts w:ascii="Times New Roman" w:hAnsi="Times New Roman" w:cs="Times New Roman"/>
          <w:b/>
          <w:sz w:val="28"/>
          <w:szCs w:val="28"/>
        </w:rPr>
        <w:t xml:space="preserve">         «Управление образования местной администрации Чегемского муниципального района»</w:t>
      </w:r>
    </w:p>
    <w:p w:rsidR="00C55082" w:rsidRPr="00C55082" w:rsidRDefault="00C55082" w:rsidP="008D3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2" w:rsidRPr="00C55082" w:rsidRDefault="00C55082" w:rsidP="00C55082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C55082">
        <w:rPr>
          <w:rFonts w:ascii="Times New Roman" w:hAnsi="Times New Roman" w:cs="Times New Roman"/>
          <w:sz w:val="56"/>
          <w:szCs w:val="56"/>
        </w:rPr>
        <w:t xml:space="preserve">Публичный доклад        </w:t>
      </w:r>
    </w:p>
    <w:p w:rsidR="00C55082" w:rsidRPr="00C55082" w:rsidRDefault="00C55082" w:rsidP="00C55082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C55082">
        <w:rPr>
          <w:rFonts w:ascii="Times New Roman" w:hAnsi="Times New Roman" w:cs="Times New Roman"/>
          <w:sz w:val="56"/>
          <w:szCs w:val="56"/>
        </w:rPr>
        <w:t xml:space="preserve">   о деятельности системы образования </w:t>
      </w:r>
    </w:p>
    <w:p w:rsidR="00C55082" w:rsidRPr="00C55082" w:rsidRDefault="00C55082" w:rsidP="00C55082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C55082">
        <w:rPr>
          <w:rFonts w:ascii="Times New Roman" w:hAnsi="Times New Roman" w:cs="Times New Roman"/>
          <w:sz w:val="56"/>
          <w:szCs w:val="56"/>
        </w:rPr>
        <w:t xml:space="preserve">Чегемского муниципального района </w:t>
      </w:r>
    </w:p>
    <w:p w:rsidR="00C55082" w:rsidRPr="00C55082" w:rsidRDefault="00C55082" w:rsidP="00C55082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C55082">
        <w:rPr>
          <w:rFonts w:ascii="Times New Roman" w:hAnsi="Times New Roman" w:cs="Times New Roman"/>
          <w:sz w:val="56"/>
          <w:szCs w:val="56"/>
        </w:rPr>
        <w:t>за 2015-2016   учебный год</w:t>
      </w:r>
    </w:p>
    <w:p w:rsidR="00C55082" w:rsidRPr="00C55082" w:rsidRDefault="00C55082" w:rsidP="00C55082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C55082" w:rsidRPr="00C55082" w:rsidRDefault="00C55082" w:rsidP="00C55082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C55082" w:rsidRPr="00C55082" w:rsidRDefault="00C55082" w:rsidP="008D3F01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2" w:rsidRPr="00C55082" w:rsidRDefault="00C55082" w:rsidP="00C550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50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C55082">
        <w:rPr>
          <w:rFonts w:ascii="Times New Roman" w:hAnsi="Times New Roman" w:cs="Times New Roman"/>
          <w:b/>
          <w:sz w:val="28"/>
          <w:szCs w:val="28"/>
        </w:rPr>
        <w:t>2016г</w:t>
      </w:r>
      <w:proofErr w:type="spellEnd"/>
    </w:p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082" w:rsidRDefault="00C55082" w:rsidP="008D3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F01" w:rsidRPr="008D3F01" w:rsidRDefault="008D3F01" w:rsidP="007E4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F01">
        <w:rPr>
          <w:rFonts w:ascii="Times New Roman" w:hAnsi="Times New Roman" w:cs="Times New Roman"/>
          <w:b/>
          <w:sz w:val="28"/>
          <w:szCs w:val="28"/>
        </w:rPr>
        <w:lastRenderedPageBreak/>
        <w:t>1.1. Вводная часть</w:t>
      </w:r>
    </w:p>
    <w:p w:rsidR="000F336E" w:rsidRPr="00E11CB1" w:rsidRDefault="00562D1D" w:rsidP="00BB5C79">
      <w:pPr>
        <w:shd w:val="clear" w:color="auto" w:fill="FFFFFF"/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11CB1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Основные направления государственной</w:t>
      </w:r>
      <w:r w:rsidR="001E7BA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политики в сфере образования </w:t>
      </w:r>
      <w:r w:rsidRPr="00E11CB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Чегемского муниципального района  в 2015-2016 учебном </w:t>
      </w:r>
      <w:r w:rsidRPr="00E11CB1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определялись исходя из долгосрочных приоритетов, закрепленных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</w:t>
      </w:r>
      <w:r w:rsidRPr="00E11CB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ации от 17.11.2008 N 1662, Указах и Поручениях </w:t>
      </w:r>
      <w:r w:rsidRPr="00E11CB1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</w:t>
      </w:r>
      <w:r w:rsidRPr="00E11CB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езидента Российской Федерации. </w:t>
      </w:r>
      <w:r w:rsidRPr="00E11CB1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End"/>
    </w:p>
    <w:p w:rsidR="009075AA" w:rsidRPr="001E7BA7" w:rsidRDefault="000F336E" w:rsidP="00326D2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CB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26D2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62D1D" w:rsidRPr="00E11CB1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В соответствии со</w:t>
      </w:r>
      <w:r w:rsidRPr="00E11CB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стратегическими документами в Чегемском </w:t>
      </w:r>
      <w:r w:rsidR="00562D1D" w:rsidRPr="00E11CB1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муниципальном районе разработана система мероприятий, обеспечивающих достижение приоритетов и целей государственной</w:t>
      </w:r>
      <w:r w:rsidR="00326D2F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политики в сфере образования, которая </w:t>
      </w:r>
      <w:r w:rsidR="00A47B2C" w:rsidRPr="00A47B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направлена на эффективное функционирование муниципальной системы образования, </w:t>
      </w:r>
      <w:r w:rsidR="00A47B2C" w:rsidRPr="00A47B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="00A47B2C" w:rsidRPr="00A47B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беспечение качеств</w:t>
      </w:r>
      <w:r w:rsidR="009075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образовательных услуг </w:t>
      </w:r>
      <w:r w:rsidR="00326D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075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9075AA">
        <w:rPr>
          <w:rFonts w:ascii="Times New Roman" w:hAnsi="Times New Roman" w:cs="Times New Roman"/>
          <w:sz w:val="28"/>
          <w:szCs w:val="28"/>
        </w:rPr>
        <w:t>р</w:t>
      </w:r>
      <w:r w:rsidR="00F971E6" w:rsidRPr="00F971E6">
        <w:rPr>
          <w:rFonts w:ascii="Times New Roman" w:hAnsi="Times New Roman" w:cs="Times New Roman"/>
          <w:sz w:val="28"/>
          <w:szCs w:val="28"/>
        </w:rPr>
        <w:t>еал</w:t>
      </w:r>
      <w:r w:rsidR="00326D2F">
        <w:rPr>
          <w:rFonts w:ascii="Times New Roman" w:hAnsi="Times New Roman" w:cs="Times New Roman"/>
          <w:sz w:val="28"/>
          <w:szCs w:val="28"/>
        </w:rPr>
        <w:t>изацию  общесистемных задач</w:t>
      </w:r>
      <w:r w:rsidR="00F971E6" w:rsidRPr="00F971E6">
        <w:rPr>
          <w:rFonts w:ascii="Times New Roman" w:hAnsi="Times New Roman" w:cs="Times New Roman"/>
          <w:sz w:val="28"/>
          <w:szCs w:val="28"/>
        </w:rPr>
        <w:t>, включая</w:t>
      </w:r>
      <w:r w:rsidR="009075AA">
        <w:rPr>
          <w:rFonts w:ascii="Times New Roman" w:hAnsi="Times New Roman" w:cs="Times New Roman"/>
          <w:sz w:val="28"/>
          <w:szCs w:val="28"/>
        </w:rPr>
        <w:t>:</w:t>
      </w:r>
      <w:r w:rsidR="00F971E6" w:rsidRPr="00F97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1E6" w:rsidRPr="001E7BA7" w:rsidRDefault="00F971E6" w:rsidP="00BB5C7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BA7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получения доступного и качественного образования гражданами, проживающими на территории района; </w:t>
      </w:r>
    </w:p>
    <w:p w:rsidR="009075AA" w:rsidRPr="001E7BA7" w:rsidRDefault="00F971E6" w:rsidP="00BB5C7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BA7">
        <w:rPr>
          <w:rFonts w:ascii="Times New Roman" w:hAnsi="Times New Roman" w:cs="Times New Roman"/>
          <w:sz w:val="28"/>
          <w:szCs w:val="28"/>
        </w:rPr>
        <w:t xml:space="preserve">обеспечение качественного исполнения Указов и Поручений Президента Российской Федерации; </w:t>
      </w:r>
    </w:p>
    <w:p w:rsidR="00F971E6" w:rsidRPr="001E7BA7" w:rsidRDefault="00F971E6" w:rsidP="00BB5C7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BA7">
        <w:rPr>
          <w:rFonts w:ascii="Times New Roman" w:hAnsi="Times New Roman" w:cs="Times New Roman"/>
          <w:sz w:val="28"/>
          <w:szCs w:val="28"/>
        </w:rPr>
        <w:t>обеспечение реализации Федеральных государственных образовательных стандартов;</w:t>
      </w:r>
    </w:p>
    <w:p w:rsidR="00F971E6" w:rsidRPr="001E7BA7" w:rsidRDefault="00F971E6" w:rsidP="00BB5C7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BA7">
        <w:rPr>
          <w:rFonts w:ascii="Times New Roman" w:hAnsi="Times New Roman" w:cs="Times New Roman"/>
          <w:sz w:val="28"/>
          <w:szCs w:val="28"/>
        </w:rPr>
        <w:t>развитие системы образования детей с особыми образовательными потребностями, в том числе дистанционного и инклюзивного образования детей-инвалидов;</w:t>
      </w:r>
    </w:p>
    <w:p w:rsidR="00F971E6" w:rsidRPr="001E7BA7" w:rsidRDefault="00F971E6" w:rsidP="00BB5C7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BA7">
        <w:rPr>
          <w:rFonts w:ascii="Times New Roman" w:hAnsi="Times New Roman" w:cs="Times New Roman"/>
          <w:sz w:val="28"/>
          <w:szCs w:val="28"/>
        </w:rPr>
        <w:t xml:space="preserve">совершенствование системы работы с одаренными детьми; </w:t>
      </w:r>
    </w:p>
    <w:p w:rsidR="006D5E5E" w:rsidRPr="001E7BA7" w:rsidRDefault="00F971E6" w:rsidP="00BB5C7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BA7">
        <w:rPr>
          <w:rFonts w:ascii="Times New Roman" w:hAnsi="Times New Roman" w:cs="Times New Roman"/>
          <w:sz w:val="28"/>
          <w:szCs w:val="28"/>
        </w:rPr>
        <w:t>повышение эффективности воспитательного процесса в образовательных организациях;</w:t>
      </w:r>
    </w:p>
    <w:p w:rsidR="00F971E6" w:rsidRPr="001E7BA7" w:rsidRDefault="00F971E6" w:rsidP="00BB5C7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BA7">
        <w:rPr>
          <w:rFonts w:ascii="Times New Roman" w:hAnsi="Times New Roman" w:cs="Times New Roman"/>
          <w:sz w:val="28"/>
          <w:szCs w:val="28"/>
        </w:rPr>
        <w:t xml:space="preserve">дальнейшее развитие системы дополнительного образования детей в соответствии с запросами потребителей. </w:t>
      </w:r>
    </w:p>
    <w:p w:rsidR="003B29F8" w:rsidRDefault="003E16EF" w:rsidP="00326D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71F">
        <w:rPr>
          <w:rFonts w:ascii="Times New Roman" w:hAnsi="Times New Roman" w:cs="Times New Roman"/>
          <w:sz w:val="28"/>
          <w:szCs w:val="28"/>
        </w:rPr>
        <w:t>Система образования Чегемского муниципального района обеспечивает права граждан на образование в объемах, установленных действующим законодательством, представляет собой совокупность взаимодействующих преемственных образовательных программ различных уровней и направленности,</w:t>
      </w:r>
      <w:r w:rsidR="001E7BA7">
        <w:rPr>
          <w:rFonts w:ascii="Times New Roman" w:hAnsi="Times New Roman" w:cs="Times New Roman"/>
          <w:sz w:val="28"/>
          <w:szCs w:val="28"/>
        </w:rPr>
        <w:t xml:space="preserve"> </w:t>
      </w:r>
      <w:r w:rsidRPr="003C571F">
        <w:rPr>
          <w:rFonts w:ascii="Times New Roman" w:hAnsi="Times New Roman" w:cs="Times New Roman"/>
          <w:sz w:val="28"/>
          <w:szCs w:val="28"/>
        </w:rPr>
        <w:t>сети реализующи</w:t>
      </w:r>
      <w:r w:rsidR="00D63A04" w:rsidRPr="003C571F">
        <w:rPr>
          <w:rFonts w:ascii="Times New Roman" w:hAnsi="Times New Roman" w:cs="Times New Roman"/>
          <w:sz w:val="28"/>
          <w:szCs w:val="28"/>
        </w:rPr>
        <w:t xml:space="preserve">х их образовательных </w:t>
      </w:r>
      <w:r w:rsidR="001E7BA7">
        <w:rPr>
          <w:rFonts w:ascii="Times New Roman" w:hAnsi="Times New Roman" w:cs="Times New Roman"/>
          <w:sz w:val="28"/>
          <w:szCs w:val="28"/>
        </w:rPr>
        <w:t>организаций</w:t>
      </w:r>
      <w:r w:rsidR="00326D2F">
        <w:rPr>
          <w:rFonts w:ascii="Times New Roman" w:hAnsi="Times New Roman" w:cs="Times New Roman"/>
          <w:sz w:val="28"/>
          <w:szCs w:val="28"/>
        </w:rPr>
        <w:t xml:space="preserve">, которая  </w:t>
      </w:r>
      <w:r w:rsidR="003B29F8">
        <w:rPr>
          <w:rFonts w:ascii="Times New Roman" w:hAnsi="Times New Roman" w:cs="Times New Roman"/>
          <w:sz w:val="28"/>
          <w:szCs w:val="28"/>
        </w:rPr>
        <w:t>представлена</w:t>
      </w:r>
      <w:r w:rsidR="00326D2F">
        <w:rPr>
          <w:rFonts w:ascii="Times New Roman" w:hAnsi="Times New Roman" w:cs="Times New Roman"/>
          <w:sz w:val="28"/>
          <w:szCs w:val="28"/>
        </w:rPr>
        <w:t>:</w:t>
      </w:r>
      <w:r w:rsidR="003B29F8">
        <w:rPr>
          <w:rFonts w:ascii="Times New Roman" w:hAnsi="Times New Roman" w:cs="Times New Roman"/>
          <w:sz w:val="28"/>
          <w:szCs w:val="28"/>
        </w:rPr>
        <w:t xml:space="preserve"> </w:t>
      </w:r>
      <w:r w:rsidR="003B29F8">
        <w:rPr>
          <w:rFonts w:ascii="Times New Roman" w:eastAsia="Times New Roman" w:hAnsi="Times New Roman" w:cs="Times New Roman"/>
          <w:sz w:val="28"/>
          <w:szCs w:val="28"/>
          <w:lang w:eastAsia="ru-RU"/>
        </w:rPr>
        <w:t>18 общеобразовательными учреждениями</w:t>
      </w:r>
      <w:r w:rsidR="003B29F8" w:rsidRPr="00E10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дошкольными образовательными учреждениями, 2 вечерними сменными школами</w:t>
      </w:r>
      <w:r w:rsidR="003B29F8" w:rsidRPr="00E1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исправительно-трудовых колониях </w:t>
      </w:r>
      <w:proofErr w:type="spellStart"/>
      <w:r w:rsidR="003B29F8" w:rsidRPr="00E1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B29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3B2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29F8" w:rsidRPr="00E1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B29F8" w:rsidRPr="00E10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аменка</w:t>
      </w:r>
      <w:proofErr w:type="spellEnd"/>
      <w:r w:rsidR="003B29F8" w:rsidRPr="00E102E1">
        <w:rPr>
          <w:rFonts w:ascii="Times New Roman" w:eastAsia="Times New Roman" w:hAnsi="Times New Roman" w:cs="Times New Roman"/>
          <w:sz w:val="28"/>
          <w:szCs w:val="28"/>
          <w:lang w:eastAsia="ru-RU"/>
        </w:rPr>
        <w:t>, 3 учреждения</w:t>
      </w:r>
      <w:r w:rsidR="003B2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B29F8" w:rsidRPr="00E1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3B29F8">
        <w:rPr>
          <w:rFonts w:ascii="Times New Roman" w:hAnsi="Times New Roman" w:cs="Times New Roman"/>
          <w:sz w:val="28"/>
          <w:szCs w:val="28"/>
        </w:rPr>
        <w:t>.</w:t>
      </w:r>
    </w:p>
    <w:p w:rsidR="00C55082" w:rsidRDefault="00C55082" w:rsidP="00326D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082" w:rsidRDefault="00C55082" w:rsidP="00326D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426E" w:rsidRDefault="008D3F01" w:rsidP="00BB5C79">
      <w:pPr>
        <w:rPr>
          <w:rFonts w:ascii="Times New Roman" w:hAnsi="Times New Roman" w:cs="Times New Roman"/>
          <w:b/>
          <w:sz w:val="28"/>
          <w:szCs w:val="28"/>
        </w:rPr>
      </w:pPr>
      <w:r w:rsidRPr="008D3F01">
        <w:rPr>
          <w:rFonts w:ascii="Times New Roman" w:hAnsi="Times New Roman" w:cs="Times New Roman"/>
          <w:b/>
          <w:sz w:val="28"/>
          <w:szCs w:val="28"/>
        </w:rPr>
        <w:lastRenderedPageBreak/>
        <w:t>1.2. Анализ состояния и перспектив развития системы образования</w:t>
      </w:r>
    </w:p>
    <w:p w:rsidR="00567219" w:rsidRPr="00014297" w:rsidRDefault="00134F4B" w:rsidP="00BB5C79">
      <w:pPr>
        <w:rPr>
          <w:rFonts w:ascii="Times New Roman" w:hAnsi="Times New Roman" w:cs="Times New Roman"/>
          <w:b/>
          <w:sz w:val="28"/>
          <w:szCs w:val="28"/>
        </w:rPr>
      </w:pPr>
      <w:r w:rsidRPr="00014297"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образование </w:t>
      </w:r>
    </w:p>
    <w:p w:rsidR="00E060E3" w:rsidRDefault="003C077D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E5E">
        <w:rPr>
          <w:rFonts w:ascii="Times New Roman" w:hAnsi="Times New Roman" w:cs="Times New Roman"/>
          <w:sz w:val="28"/>
          <w:szCs w:val="28"/>
        </w:rPr>
        <w:t>Сфера дошкольного образования входит в число приоритетных направлений развития всей системы образования.</w:t>
      </w:r>
      <w:r w:rsidR="000F336E">
        <w:rPr>
          <w:rFonts w:ascii="Times New Roman" w:hAnsi="Times New Roman" w:cs="Times New Roman"/>
          <w:sz w:val="28"/>
          <w:szCs w:val="28"/>
        </w:rPr>
        <w:t xml:space="preserve"> </w:t>
      </w:r>
      <w:r w:rsidRPr="006D5E5E">
        <w:rPr>
          <w:rFonts w:ascii="Times New Roman" w:hAnsi="Times New Roman" w:cs="Times New Roman"/>
          <w:sz w:val="28"/>
          <w:szCs w:val="28"/>
        </w:rPr>
        <w:t xml:space="preserve"> Комплекс мер по развитию дошкольного образования района осуществляется по двум направлениям: повышение его качества и обеспечение доступности. </w:t>
      </w:r>
      <w:r w:rsidR="00134F4B" w:rsidRPr="006D5E5E">
        <w:rPr>
          <w:rFonts w:ascii="Times New Roman" w:hAnsi="Times New Roman" w:cs="Times New Roman"/>
          <w:sz w:val="28"/>
          <w:szCs w:val="28"/>
        </w:rPr>
        <w:t>Центральной задачей государственной п</w:t>
      </w:r>
      <w:r w:rsidR="001D3490" w:rsidRPr="006D5E5E">
        <w:rPr>
          <w:rFonts w:ascii="Times New Roman" w:hAnsi="Times New Roman" w:cs="Times New Roman"/>
          <w:sz w:val="28"/>
          <w:szCs w:val="28"/>
        </w:rPr>
        <w:t>олитики в этом направлении явля</w:t>
      </w:r>
      <w:r w:rsidR="00134F4B" w:rsidRPr="006D5E5E">
        <w:rPr>
          <w:rFonts w:ascii="Times New Roman" w:hAnsi="Times New Roman" w:cs="Times New Roman"/>
          <w:sz w:val="28"/>
          <w:szCs w:val="28"/>
        </w:rPr>
        <w:t>ется – ликвидация очереди в детские сады, обеспечени</w:t>
      </w:r>
      <w:r w:rsidR="001D3490" w:rsidRPr="006D5E5E">
        <w:rPr>
          <w:rFonts w:ascii="Times New Roman" w:hAnsi="Times New Roman" w:cs="Times New Roman"/>
          <w:sz w:val="28"/>
          <w:szCs w:val="28"/>
        </w:rPr>
        <w:t>е доступности дошкольного обра</w:t>
      </w:r>
      <w:r w:rsidR="00134F4B" w:rsidRPr="006D5E5E">
        <w:rPr>
          <w:rFonts w:ascii="Times New Roman" w:hAnsi="Times New Roman" w:cs="Times New Roman"/>
          <w:sz w:val="28"/>
          <w:szCs w:val="28"/>
        </w:rPr>
        <w:t>зования, прежде всего для де</w:t>
      </w:r>
      <w:r w:rsidR="007E4389">
        <w:rPr>
          <w:rFonts w:ascii="Times New Roman" w:hAnsi="Times New Roman" w:cs="Times New Roman"/>
          <w:sz w:val="28"/>
          <w:szCs w:val="28"/>
        </w:rPr>
        <w:t>тей в возрасте от 3-х до 7 лет</w:t>
      </w:r>
      <w:r w:rsidR="00134F4B" w:rsidRPr="006D5E5E">
        <w:rPr>
          <w:rFonts w:ascii="Times New Roman" w:hAnsi="Times New Roman" w:cs="Times New Roman"/>
          <w:sz w:val="28"/>
          <w:szCs w:val="28"/>
        </w:rPr>
        <w:t xml:space="preserve">. </w:t>
      </w:r>
      <w:r w:rsidR="001D3490" w:rsidRPr="006D5E5E">
        <w:rPr>
          <w:rFonts w:ascii="Times New Roman" w:hAnsi="Times New Roman" w:cs="Times New Roman"/>
          <w:sz w:val="28"/>
          <w:szCs w:val="28"/>
        </w:rPr>
        <w:t xml:space="preserve"> </w:t>
      </w:r>
      <w:r w:rsidR="000F336E" w:rsidRPr="00A75EAF">
        <w:rPr>
          <w:rStyle w:val="a4"/>
          <w:rFonts w:ascii="Times New Roman" w:hAnsi="Times New Roman" w:cs="Times New Roman"/>
          <w:b w:val="0"/>
          <w:sz w:val="28"/>
          <w:szCs w:val="28"/>
        </w:rPr>
        <w:t>Дошкольные образовательные учреждения представляют  спектр образовательных услуг с учетом возрастных и индивидуальных особенностей детей, потребностей семьи.</w:t>
      </w:r>
      <w:r w:rsidR="000F336E">
        <w:rPr>
          <w:rFonts w:ascii="Verdana" w:hAnsi="Verdana"/>
          <w:color w:val="444444"/>
          <w:sz w:val="17"/>
          <w:szCs w:val="17"/>
          <w:shd w:val="clear" w:color="auto" w:fill="FFFFFF"/>
        </w:rPr>
        <w:t xml:space="preserve"> </w:t>
      </w:r>
      <w:r w:rsidR="000F336E" w:rsidRPr="006D5E5E">
        <w:rPr>
          <w:rFonts w:ascii="Times New Roman" w:hAnsi="Times New Roman" w:cs="Times New Roman"/>
          <w:sz w:val="28"/>
          <w:szCs w:val="28"/>
        </w:rPr>
        <w:t xml:space="preserve"> </w:t>
      </w:r>
      <w:r w:rsidR="00134F4B" w:rsidRPr="006D5E5E">
        <w:rPr>
          <w:rFonts w:ascii="Times New Roman" w:hAnsi="Times New Roman" w:cs="Times New Roman"/>
          <w:sz w:val="28"/>
          <w:szCs w:val="28"/>
        </w:rPr>
        <w:t>Дошкол</w:t>
      </w:r>
      <w:r w:rsidR="00326D2F">
        <w:rPr>
          <w:rFonts w:ascii="Times New Roman" w:hAnsi="Times New Roman" w:cs="Times New Roman"/>
          <w:sz w:val="28"/>
          <w:szCs w:val="28"/>
        </w:rPr>
        <w:t>ьное образование предоставлено</w:t>
      </w:r>
      <w:r w:rsidR="00134F4B" w:rsidRPr="006D5E5E">
        <w:rPr>
          <w:rFonts w:ascii="Times New Roman" w:hAnsi="Times New Roman" w:cs="Times New Roman"/>
          <w:sz w:val="28"/>
          <w:szCs w:val="28"/>
        </w:rPr>
        <w:t xml:space="preserve"> </w:t>
      </w:r>
      <w:r w:rsidR="001D3490" w:rsidRPr="006D5E5E">
        <w:rPr>
          <w:rFonts w:ascii="Times New Roman" w:hAnsi="Times New Roman" w:cs="Times New Roman"/>
          <w:sz w:val="28"/>
          <w:szCs w:val="28"/>
        </w:rPr>
        <w:t xml:space="preserve">2  </w:t>
      </w:r>
      <w:r w:rsidR="00134F4B" w:rsidRPr="006D5E5E">
        <w:rPr>
          <w:rFonts w:ascii="Times New Roman" w:hAnsi="Times New Roman" w:cs="Times New Roman"/>
          <w:sz w:val="28"/>
          <w:szCs w:val="28"/>
        </w:rPr>
        <w:t>муниципальными</w:t>
      </w:r>
      <w:r w:rsidR="001D3490" w:rsidRPr="006D5E5E">
        <w:rPr>
          <w:rFonts w:ascii="Times New Roman" w:hAnsi="Times New Roman" w:cs="Times New Roman"/>
          <w:sz w:val="28"/>
          <w:szCs w:val="28"/>
        </w:rPr>
        <w:t xml:space="preserve"> дошкольными  образовательными </w:t>
      </w:r>
      <w:r w:rsidR="00D63A04">
        <w:rPr>
          <w:rFonts w:ascii="Times New Roman" w:hAnsi="Times New Roman" w:cs="Times New Roman"/>
          <w:sz w:val="28"/>
          <w:szCs w:val="28"/>
        </w:rPr>
        <w:t xml:space="preserve"> организациями и 14 </w:t>
      </w:r>
      <w:r w:rsidR="001D3490" w:rsidRPr="006D5E5E">
        <w:rPr>
          <w:rFonts w:ascii="Times New Roman" w:hAnsi="Times New Roman" w:cs="Times New Roman"/>
          <w:sz w:val="28"/>
          <w:szCs w:val="28"/>
        </w:rPr>
        <w:t xml:space="preserve">  общеобразовательными организациями, в составе которых  функционируют </w:t>
      </w:r>
      <w:r w:rsidR="00D63A04">
        <w:rPr>
          <w:rFonts w:ascii="Times New Roman" w:hAnsi="Times New Roman" w:cs="Times New Roman"/>
          <w:sz w:val="28"/>
          <w:szCs w:val="28"/>
        </w:rPr>
        <w:t>16 дошкольных  отделений</w:t>
      </w:r>
      <w:r w:rsidR="001D3490" w:rsidRPr="006D5E5E">
        <w:rPr>
          <w:rFonts w:ascii="Times New Roman" w:hAnsi="Times New Roman" w:cs="Times New Roman"/>
          <w:sz w:val="28"/>
          <w:szCs w:val="28"/>
        </w:rPr>
        <w:t>.</w:t>
      </w:r>
    </w:p>
    <w:p w:rsidR="00591AF7" w:rsidRPr="00591AF7" w:rsidRDefault="00591AF7" w:rsidP="00BB5C79">
      <w:pPr>
        <w:spacing w:after="0"/>
        <w:ind w:firstLine="708"/>
        <w:jc w:val="both"/>
        <w:rPr>
          <w:rFonts w:ascii="Verdana" w:hAnsi="Verdana"/>
          <w:color w:val="444444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AF7">
        <w:rPr>
          <w:rFonts w:ascii="Times New Roman" w:hAnsi="Times New Roman" w:cs="Times New Roman"/>
          <w:sz w:val="28"/>
          <w:szCs w:val="28"/>
        </w:rPr>
        <w:t>Дошкольным образованием в 2015-2016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591AF7">
        <w:rPr>
          <w:rFonts w:ascii="Times New Roman" w:hAnsi="Times New Roman" w:cs="Times New Roman"/>
          <w:sz w:val="28"/>
          <w:szCs w:val="28"/>
        </w:rPr>
        <w:t xml:space="preserve"> охвачено 3090 детей, что составляет 52% детей дошкольного возраста</w:t>
      </w:r>
      <w:r w:rsidR="008B5D1F">
        <w:rPr>
          <w:rFonts w:ascii="Times New Roman" w:hAnsi="Times New Roman" w:cs="Times New Roman"/>
          <w:sz w:val="28"/>
          <w:szCs w:val="28"/>
        </w:rPr>
        <w:t xml:space="preserve"> (5979)</w:t>
      </w:r>
      <w:r w:rsidRPr="00591AF7">
        <w:rPr>
          <w:rFonts w:ascii="Times New Roman" w:hAnsi="Times New Roman" w:cs="Times New Roman"/>
          <w:sz w:val="28"/>
          <w:szCs w:val="28"/>
        </w:rPr>
        <w:t>, проживающих на территории Чегемского муниципального района.</w:t>
      </w:r>
    </w:p>
    <w:p w:rsidR="00591AF7" w:rsidRDefault="00591AF7" w:rsidP="00BB5C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AF7">
        <w:rPr>
          <w:rFonts w:ascii="Times New Roman" w:eastAsia="MS Mincho" w:hAnsi="Times New Roman" w:cs="Times New Roman"/>
          <w:kern w:val="1"/>
          <w:sz w:val="28"/>
          <w:szCs w:val="28"/>
          <w:lang w:eastAsia="ar-SA"/>
        </w:rPr>
        <w:t xml:space="preserve">За 2013-2015 годы </w:t>
      </w:r>
      <w:r w:rsidRPr="00591AF7">
        <w:rPr>
          <w:rFonts w:ascii="Times New Roman" w:hAnsi="Times New Roman" w:cs="Times New Roman"/>
          <w:sz w:val="28"/>
          <w:szCs w:val="28"/>
        </w:rPr>
        <w:t xml:space="preserve">в </w:t>
      </w:r>
      <w:r w:rsidR="00314A99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591AF7">
        <w:rPr>
          <w:rFonts w:ascii="Times New Roman" w:hAnsi="Times New Roman" w:cs="Times New Roman"/>
          <w:sz w:val="28"/>
          <w:szCs w:val="28"/>
        </w:rPr>
        <w:t xml:space="preserve"> создано </w:t>
      </w:r>
      <w:r w:rsidRPr="00591AF7">
        <w:rPr>
          <w:rFonts w:ascii="Times New Roman" w:eastAsia="MS Mincho" w:hAnsi="Times New Roman" w:cs="Times New Roman"/>
          <w:kern w:val="1"/>
          <w:sz w:val="28"/>
          <w:szCs w:val="28"/>
          <w:lang w:eastAsia="ar-SA"/>
        </w:rPr>
        <w:t xml:space="preserve">634 дополнительных места, </w:t>
      </w:r>
      <w:r w:rsidR="007E4389">
        <w:rPr>
          <w:rFonts w:ascii="Times New Roman" w:hAnsi="Times New Roman" w:cs="Times New Roman"/>
          <w:sz w:val="28"/>
          <w:szCs w:val="28"/>
        </w:rPr>
        <w:t>в том числе в рамках соглашений</w:t>
      </w:r>
      <w:r w:rsidRPr="00591AF7">
        <w:rPr>
          <w:rFonts w:ascii="Times New Roman" w:hAnsi="Times New Roman" w:cs="Times New Roman"/>
          <w:sz w:val="28"/>
          <w:szCs w:val="28"/>
        </w:rPr>
        <w:t xml:space="preserve"> с Министерством образования и науки КБР.</w:t>
      </w:r>
    </w:p>
    <w:p w:rsidR="00BA5E5F" w:rsidRDefault="00BA5E5F" w:rsidP="00BB5C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E5F" w:rsidRDefault="00625229" w:rsidP="00BB5C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5D1F" w:rsidRPr="008B5D1F" w:rsidRDefault="008B5D1F" w:rsidP="008B5D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D1F">
        <w:rPr>
          <w:rFonts w:ascii="Times New Roman" w:hAnsi="Times New Roman" w:cs="Times New Roman"/>
          <w:sz w:val="28"/>
          <w:szCs w:val="28"/>
        </w:rPr>
        <w:t>Перспективным направлением дошкольного образования является развитие вариативных форм работы с детьми, не посещающими дошкольные образовательные учреждения. Для удо</w:t>
      </w:r>
      <w:r w:rsidR="006D426E">
        <w:rPr>
          <w:rFonts w:ascii="Times New Roman" w:hAnsi="Times New Roman" w:cs="Times New Roman"/>
          <w:sz w:val="28"/>
          <w:szCs w:val="28"/>
        </w:rPr>
        <w:t xml:space="preserve">влетворения запросов родителей </w:t>
      </w:r>
      <w:r w:rsidRPr="008B5D1F">
        <w:rPr>
          <w:rFonts w:ascii="Times New Roman" w:hAnsi="Times New Roman" w:cs="Times New Roman"/>
          <w:sz w:val="28"/>
          <w:szCs w:val="28"/>
        </w:rPr>
        <w:t xml:space="preserve">на предоставление услуг дошкольного образования </w:t>
      </w:r>
      <w:r w:rsidRPr="008B5D1F">
        <w:rPr>
          <w:rFonts w:ascii="Times New Roman" w:eastAsia="MS Mincho" w:hAnsi="Times New Roman" w:cs="Times New Roman"/>
          <w:kern w:val="1"/>
          <w:sz w:val="28"/>
          <w:szCs w:val="28"/>
        </w:rPr>
        <w:t xml:space="preserve">открыты и функционируют </w:t>
      </w:r>
      <w:r w:rsidRPr="008B5D1F">
        <w:rPr>
          <w:rFonts w:ascii="Times New Roman" w:eastAsia="MS Mincho" w:hAnsi="Times New Roman" w:cs="Times New Roman"/>
          <w:kern w:val="1"/>
          <w:sz w:val="28"/>
          <w:szCs w:val="28"/>
        </w:rPr>
        <w:lastRenderedPageBreak/>
        <w:t xml:space="preserve">группы кратковременного пребывания детей (в дошкольном структурном подразделении </w:t>
      </w:r>
      <w:proofErr w:type="spellStart"/>
      <w:r w:rsidRPr="008B5D1F">
        <w:rPr>
          <w:rFonts w:ascii="Times New Roman" w:eastAsia="MS Mincho" w:hAnsi="Times New Roman" w:cs="Times New Roman"/>
          <w:kern w:val="1"/>
          <w:sz w:val="28"/>
          <w:szCs w:val="28"/>
        </w:rPr>
        <w:t>МКОУ</w:t>
      </w:r>
      <w:proofErr w:type="spellEnd"/>
      <w:r w:rsidRPr="008B5D1F">
        <w:rPr>
          <w:rFonts w:ascii="Times New Roman" w:eastAsia="MS Mincho" w:hAnsi="Times New Roman" w:cs="Times New Roman"/>
          <w:kern w:val="1"/>
          <w:sz w:val="28"/>
          <w:szCs w:val="28"/>
        </w:rPr>
        <w:t xml:space="preserve"> </w:t>
      </w:r>
      <w:proofErr w:type="spellStart"/>
      <w:r w:rsidRPr="008B5D1F">
        <w:rPr>
          <w:rFonts w:ascii="Times New Roman" w:eastAsia="MS Mincho" w:hAnsi="Times New Roman" w:cs="Times New Roman"/>
          <w:kern w:val="1"/>
          <w:sz w:val="28"/>
          <w:szCs w:val="28"/>
        </w:rPr>
        <w:t>СОШ</w:t>
      </w:r>
      <w:proofErr w:type="spellEnd"/>
      <w:r w:rsidRPr="008B5D1F">
        <w:rPr>
          <w:rFonts w:ascii="Times New Roman" w:eastAsia="MS Mincho" w:hAnsi="Times New Roman" w:cs="Times New Roman"/>
          <w:kern w:val="1"/>
          <w:sz w:val="28"/>
          <w:szCs w:val="28"/>
        </w:rPr>
        <w:t xml:space="preserve"> </w:t>
      </w:r>
      <w:proofErr w:type="spellStart"/>
      <w:r w:rsidRPr="008B5D1F">
        <w:rPr>
          <w:rFonts w:ascii="Times New Roman" w:eastAsia="MS Mincho" w:hAnsi="Times New Roman" w:cs="Times New Roman"/>
          <w:kern w:val="1"/>
          <w:sz w:val="28"/>
          <w:szCs w:val="28"/>
        </w:rPr>
        <w:t>с.п</w:t>
      </w:r>
      <w:proofErr w:type="gramStart"/>
      <w:r w:rsidRPr="008B5D1F">
        <w:rPr>
          <w:rFonts w:ascii="Times New Roman" w:eastAsia="MS Mincho" w:hAnsi="Times New Roman" w:cs="Times New Roman"/>
          <w:kern w:val="1"/>
          <w:sz w:val="28"/>
          <w:szCs w:val="28"/>
        </w:rPr>
        <w:t>.Я</w:t>
      </w:r>
      <w:proofErr w:type="gramEnd"/>
      <w:r w:rsidRPr="008B5D1F">
        <w:rPr>
          <w:rFonts w:ascii="Times New Roman" w:eastAsia="MS Mincho" w:hAnsi="Times New Roman" w:cs="Times New Roman"/>
          <w:kern w:val="1"/>
          <w:sz w:val="28"/>
          <w:szCs w:val="28"/>
        </w:rPr>
        <w:t>никой</w:t>
      </w:r>
      <w:proofErr w:type="spellEnd"/>
      <w:r w:rsidRPr="008B5D1F">
        <w:rPr>
          <w:rFonts w:ascii="Times New Roman" w:eastAsia="MS Mincho" w:hAnsi="Times New Roman" w:cs="Times New Roman"/>
          <w:kern w:val="1"/>
          <w:sz w:val="28"/>
          <w:szCs w:val="28"/>
        </w:rPr>
        <w:t xml:space="preserve"> одна группа на 21 место;  в МКДОУ ЦРРДС «Нальчик – 20» две группы на 32 места), также на базе образовательных организаций создано 30 групп </w:t>
      </w:r>
      <w:proofErr w:type="spellStart"/>
      <w:r w:rsidRPr="008B5D1F">
        <w:rPr>
          <w:rFonts w:ascii="Times New Roman" w:eastAsia="MS Mincho" w:hAnsi="Times New Roman" w:cs="Times New Roman"/>
          <w:kern w:val="1"/>
          <w:sz w:val="28"/>
          <w:szCs w:val="28"/>
        </w:rPr>
        <w:t>предшкольной</w:t>
      </w:r>
      <w:proofErr w:type="spellEnd"/>
      <w:r w:rsidRPr="008B5D1F">
        <w:rPr>
          <w:rFonts w:ascii="Times New Roman" w:eastAsia="MS Mincho" w:hAnsi="Times New Roman" w:cs="Times New Roman"/>
          <w:kern w:val="1"/>
          <w:sz w:val="28"/>
          <w:szCs w:val="28"/>
        </w:rPr>
        <w:t xml:space="preserve"> подготовки на 682 ребенка.</w:t>
      </w:r>
    </w:p>
    <w:p w:rsidR="00591AF7" w:rsidRPr="00591AF7" w:rsidRDefault="00591AF7" w:rsidP="00BB5C79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91AF7">
        <w:rPr>
          <w:rFonts w:ascii="Times New Roman" w:hAnsi="Times New Roman" w:cs="Times New Roman"/>
          <w:sz w:val="28"/>
          <w:szCs w:val="28"/>
        </w:rPr>
        <w:t>Очередность на зачисление детей в возрасте от трех до семи лет в дошкольные образовательные организации района ликвидирована, уровень обеспечения доступности дошкольного образования для детей соответств</w:t>
      </w:r>
      <w:r w:rsidR="007E4389">
        <w:rPr>
          <w:rFonts w:ascii="Times New Roman" w:hAnsi="Times New Roman" w:cs="Times New Roman"/>
          <w:sz w:val="28"/>
          <w:szCs w:val="28"/>
        </w:rPr>
        <w:t>ующего возраста доведен до 100%</w:t>
      </w:r>
      <w:r w:rsidRPr="00591AF7">
        <w:rPr>
          <w:rFonts w:ascii="Times New Roman" w:hAnsi="Times New Roman" w:cs="Times New Roman"/>
          <w:sz w:val="28"/>
          <w:szCs w:val="28"/>
        </w:rPr>
        <w:t>, данные показатели прогнозируется сохран</w:t>
      </w:r>
      <w:r w:rsidR="00314A99">
        <w:rPr>
          <w:rFonts w:ascii="Times New Roman" w:hAnsi="Times New Roman" w:cs="Times New Roman"/>
          <w:sz w:val="28"/>
          <w:szCs w:val="28"/>
        </w:rPr>
        <w:t xml:space="preserve">ить и на следующий 2016-2017 учебный </w:t>
      </w:r>
      <w:r w:rsidRPr="00591AF7">
        <w:rPr>
          <w:rFonts w:ascii="Times New Roman" w:hAnsi="Times New Roman" w:cs="Times New Roman"/>
          <w:sz w:val="28"/>
          <w:szCs w:val="28"/>
        </w:rPr>
        <w:t>год.</w:t>
      </w:r>
      <w:proofErr w:type="gramEnd"/>
    </w:p>
    <w:p w:rsidR="00591AF7" w:rsidRPr="00591AF7" w:rsidRDefault="00591AF7" w:rsidP="00BB5C79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1AF7">
        <w:rPr>
          <w:rFonts w:ascii="Times New Roman" w:hAnsi="Times New Roman" w:cs="Times New Roman"/>
          <w:sz w:val="28"/>
          <w:szCs w:val="28"/>
        </w:rPr>
        <w:t>Вместе с тем, согласно данным проведенного Министерством образования, науки и по делам молодежи мониторинга перегруженности групп в дошкольных учреждениях республики, в Чегемском</w:t>
      </w:r>
      <w:r w:rsidR="00314A99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591AF7">
        <w:rPr>
          <w:rFonts w:ascii="Times New Roman" w:hAnsi="Times New Roman" w:cs="Times New Roman"/>
          <w:sz w:val="28"/>
          <w:szCs w:val="28"/>
        </w:rPr>
        <w:t xml:space="preserve"> районе  процент перегруженности составил 16,4% (в среднем по республике -  14,2%).</w:t>
      </w:r>
    </w:p>
    <w:p w:rsidR="00B00182" w:rsidRDefault="00591AF7" w:rsidP="00BB5C79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1AF7">
        <w:rPr>
          <w:rFonts w:ascii="Times New Roman" w:hAnsi="Times New Roman" w:cs="Times New Roman"/>
          <w:sz w:val="28"/>
          <w:szCs w:val="28"/>
        </w:rPr>
        <w:t>Проводимое в настоящее время комплектование на текущий учебный год осуществляется приоритетно с учетом возрастной категории детей старше 3-х лет, в соответствии с задачей приоритетного обеспечения детей данной возрастной категории местами в дошкольных организациях.</w:t>
      </w:r>
    </w:p>
    <w:p w:rsidR="00C55082" w:rsidRDefault="00C55082" w:rsidP="00B001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514"/>
      <w:proofErr w:type="gramStart"/>
      <w:r w:rsidRPr="00C55082">
        <w:rPr>
          <w:rFonts w:ascii="Times New Roman" w:hAnsi="Times New Roman" w:cs="Times New Roman"/>
          <w:sz w:val="28"/>
          <w:szCs w:val="28"/>
        </w:rPr>
        <w:t>По  данным  муниципальной  информационной системы «Электронный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082">
        <w:rPr>
          <w:rFonts w:ascii="Times New Roman" w:hAnsi="Times New Roman" w:cs="Times New Roman"/>
          <w:sz w:val="28"/>
          <w:szCs w:val="28"/>
        </w:rPr>
        <w:t>в  2015-2016 учебном году  подано и  зарегистрировано  1107 заявлений  на получение услуг дошкольного образования (490 льготные, 617 на общих основаниях).</w:t>
      </w:r>
      <w:proofErr w:type="gramEnd"/>
      <w:r w:rsidRPr="00C55082">
        <w:rPr>
          <w:rFonts w:ascii="Times New Roman" w:hAnsi="Times New Roman" w:cs="Times New Roman"/>
          <w:sz w:val="28"/>
          <w:szCs w:val="28"/>
        </w:rPr>
        <w:t xml:space="preserve"> Из них по прогнозным данным в образовательные учреждения  будет зачислено 700 детей дошкольного возраста.</w:t>
      </w:r>
    </w:p>
    <w:p w:rsidR="00B00182" w:rsidRDefault="00B00182" w:rsidP="00B001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0182">
        <w:rPr>
          <w:rFonts w:ascii="Times New Roman" w:hAnsi="Times New Roman" w:cs="Times New Roman"/>
          <w:sz w:val="28"/>
          <w:szCs w:val="28"/>
        </w:rPr>
        <w:t>Родительская плата за содержание ребенка в детском саду составляет  800  рублей в месяц. Установленная сумма не превышает 20% затрат от общего содержания ребенка в детском саду. В соответствии с действующим законодательством осуществляется выплата компенсации части родительской платы за содержание ребенка в детском саду из расчета: 20% размера родительской платы на первого ребенка, 50% на второго ребенка и 70% на третьего и последующих детей в семье.</w:t>
      </w:r>
      <w:r w:rsidRPr="005F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1CF1">
        <w:rPr>
          <w:rFonts w:ascii="Times New Roman" w:hAnsi="Times New Roman" w:cs="Times New Roman"/>
          <w:sz w:val="28"/>
          <w:szCs w:val="28"/>
        </w:rPr>
        <w:t>Компенсация выплачивается родителям (законным представителям) путем перечисления  на лицевые счета заявителей  по мере поступления средств из республиканского бюдже</w:t>
      </w:r>
      <w:r w:rsidR="007E4389">
        <w:rPr>
          <w:rFonts w:ascii="Times New Roman" w:hAnsi="Times New Roman" w:cs="Times New Roman"/>
          <w:sz w:val="28"/>
          <w:szCs w:val="28"/>
        </w:rPr>
        <w:t>та. По состоянию на 01.07.2016г</w:t>
      </w:r>
      <w:r w:rsidRPr="00891CF1">
        <w:rPr>
          <w:rFonts w:ascii="Times New Roman" w:hAnsi="Times New Roman" w:cs="Times New Roman"/>
          <w:sz w:val="28"/>
          <w:szCs w:val="28"/>
        </w:rPr>
        <w:t>, в связи с отсутствием финансирования,  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CF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февраля 2015г. по июнь 2016г.  </w:t>
      </w:r>
      <w:r w:rsidRPr="00891CF1">
        <w:rPr>
          <w:rFonts w:ascii="Times New Roman" w:hAnsi="Times New Roman" w:cs="Times New Roman"/>
          <w:sz w:val="28"/>
          <w:szCs w:val="28"/>
        </w:rPr>
        <w:t xml:space="preserve"> задолженность по</w:t>
      </w:r>
      <w:r>
        <w:rPr>
          <w:rFonts w:ascii="Times New Roman" w:hAnsi="Times New Roman" w:cs="Times New Roman"/>
          <w:sz w:val="28"/>
          <w:szCs w:val="28"/>
        </w:rPr>
        <w:t xml:space="preserve"> Чегемскому </w:t>
      </w:r>
      <w:r w:rsidRPr="00891CF1">
        <w:rPr>
          <w:rFonts w:ascii="Times New Roman" w:hAnsi="Times New Roman" w:cs="Times New Roman"/>
          <w:sz w:val="28"/>
          <w:szCs w:val="28"/>
        </w:rPr>
        <w:t xml:space="preserve"> муниципальному району 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891CF1">
        <w:rPr>
          <w:rFonts w:ascii="Times New Roman" w:hAnsi="Times New Roman" w:cs="Times New Roman"/>
          <w:sz w:val="28"/>
          <w:szCs w:val="28"/>
        </w:rPr>
        <w:t xml:space="preserve"> </w:t>
      </w:r>
      <w:r w:rsidRPr="00B00182">
        <w:rPr>
          <w:rFonts w:ascii="Times New Roman" w:hAnsi="Times New Roman" w:cs="Times New Roman"/>
          <w:sz w:val="28"/>
          <w:szCs w:val="28"/>
        </w:rPr>
        <w:t xml:space="preserve">9 655 593 руб. </w:t>
      </w:r>
    </w:p>
    <w:p w:rsidR="00B00182" w:rsidRPr="00D91112" w:rsidRDefault="00B00182" w:rsidP="00B001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018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По данным  </w:t>
      </w:r>
      <w:r w:rsidRPr="00B00182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18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00182">
        <w:rPr>
          <w:rFonts w:ascii="Times New Roman" w:hAnsi="Times New Roman" w:cs="Times New Roman"/>
          <w:sz w:val="28"/>
          <w:szCs w:val="28"/>
          <w:lang w:eastAsia="zh-CN" w:bidi="hi-IN"/>
        </w:rPr>
        <w:t>части  достижения индикативных показателей  средней заработной платы</w:t>
      </w:r>
      <w:r w:rsidRPr="00B00182"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 xml:space="preserve">, </w:t>
      </w:r>
      <w:r w:rsidRPr="00B0018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00182">
        <w:rPr>
          <w:rFonts w:ascii="Times New Roman" w:eastAsia="Calibri" w:hAnsi="Times New Roman" w:cs="Times New Roman"/>
          <w:sz w:val="28"/>
          <w:szCs w:val="28"/>
        </w:rPr>
        <w:t xml:space="preserve">средняя заработная плата  педагогических работников дошкольного образования составила </w:t>
      </w:r>
      <w:r w:rsidR="00D91112" w:rsidRPr="00D91112">
        <w:rPr>
          <w:rFonts w:ascii="Times New Roman" w:hAnsi="Times New Roman" w:cs="Times New Roman"/>
          <w:sz w:val="28"/>
          <w:szCs w:val="28"/>
        </w:rPr>
        <w:t>20170 рублей  или  118% целевого ориентира</w:t>
      </w:r>
      <w:r w:rsidRPr="00D91112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  <w:r w:rsidRPr="00D911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185" w:rsidRDefault="00E14216" w:rsidP="00BB5C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Общее</w:t>
      </w:r>
      <w:r w:rsidR="00D86862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A5309D" w:rsidRDefault="00A75EAF" w:rsidP="00BB5C79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a4"/>
          <w:b w:val="0"/>
          <w:sz w:val="28"/>
          <w:szCs w:val="28"/>
        </w:rPr>
      </w:pPr>
      <w:r w:rsidRPr="00A75EAF">
        <w:rPr>
          <w:rStyle w:val="a4"/>
          <w:b w:val="0"/>
          <w:sz w:val="28"/>
          <w:szCs w:val="28"/>
        </w:rPr>
        <w:t xml:space="preserve">Деятельность общеобразовательных организаций  в 2015-2016 учебном году </w:t>
      </w:r>
      <w:r>
        <w:rPr>
          <w:rStyle w:val="a4"/>
          <w:b w:val="0"/>
          <w:sz w:val="28"/>
          <w:szCs w:val="28"/>
        </w:rPr>
        <w:t xml:space="preserve"> </w:t>
      </w:r>
      <w:r w:rsidRPr="00A75EAF">
        <w:rPr>
          <w:rStyle w:val="a4"/>
          <w:b w:val="0"/>
          <w:sz w:val="28"/>
          <w:szCs w:val="28"/>
        </w:rPr>
        <w:t xml:space="preserve">была направлена на решение вопросов обеспечения доступности и качества общего образования, организации образовательного процесса и контроля освоения выпускниками общеобразовательных программ </w:t>
      </w:r>
      <w:r w:rsidR="00012B2F">
        <w:rPr>
          <w:rStyle w:val="a4"/>
          <w:b w:val="0"/>
          <w:sz w:val="28"/>
          <w:szCs w:val="28"/>
        </w:rPr>
        <w:t xml:space="preserve">начального общего, </w:t>
      </w:r>
      <w:r w:rsidRPr="00A75EAF">
        <w:rPr>
          <w:rStyle w:val="a4"/>
          <w:b w:val="0"/>
          <w:sz w:val="28"/>
          <w:szCs w:val="28"/>
        </w:rPr>
        <w:t> основного</w:t>
      </w:r>
      <w:r w:rsidR="00012B2F">
        <w:rPr>
          <w:rStyle w:val="a4"/>
          <w:b w:val="0"/>
          <w:sz w:val="28"/>
          <w:szCs w:val="28"/>
        </w:rPr>
        <w:t xml:space="preserve"> общего </w:t>
      </w:r>
      <w:r w:rsidRPr="00A75EAF">
        <w:rPr>
          <w:rStyle w:val="a4"/>
          <w:b w:val="0"/>
          <w:sz w:val="28"/>
          <w:szCs w:val="28"/>
        </w:rPr>
        <w:t xml:space="preserve"> и среднего общего образования в соответствии с требованиями федерального государственного образовательного</w:t>
      </w:r>
      <w:r w:rsidR="00073532">
        <w:rPr>
          <w:rStyle w:val="a4"/>
          <w:b w:val="0"/>
          <w:sz w:val="28"/>
          <w:szCs w:val="28"/>
        </w:rPr>
        <w:t xml:space="preserve"> стандарта</w:t>
      </w:r>
      <w:r w:rsidR="00012B2F">
        <w:rPr>
          <w:rStyle w:val="a4"/>
          <w:b w:val="0"/>
          <w:sz w:val="28"/>
          <w:szCs w:val="28"/>
        </w:rPr>
        <w:t xml:space="preserve"> и федерального компонента государственного образовательного стандарта</w:t>
      </w:r>
      <w:r w:rsidR="00073532">
        <w:rPr>
          <w:rStyle w:val="a4"/>
          <w:b w:val="0"/>
          <w:sz w:val="28"/>
          <w:szCs w:val="28"/>
        </w:rPr>
        <w:t xml:space="preserve">. </w:t>
      </w:r>
      <w:r w:rsidR="00730E88">
        <w:rPr>
          <w:rStyle w:val="a4"/>
          <w:b w:val="0"/>
          <w:sz w:val="28"/>
          <w:szCs w:val="28"/>
        </w:rPr>
        <w:t>Р</w:t>
      </w:r>
      <w:r w:rsidRPr="00A75EAF">
        <w:rPr>
          <w:rStyle w:val="a4"/>
          <w:b w:val="0"/>
          <w:sz w:val="28"/>
          <w:szCs w:val="28"/>
        </w:rPr>
        <w:t xml:space="preserve">еализацию прав на получение общего </w:t>
      </w:r>
      <w:r w:rsidR="000E04DC">
        <w:rPr>
          <w:rStyle w:val="a4"/>
          <w:b w:val="0"/>
          <w:sz w:val="28"/>
          <w:szCs w:val="28"/>
        </w:rPr>
        <w:t xml:space="preserve">образования обеспечивают 20 </w:t>
      </w:r>
      <w:r w:rsidRPr="00A75EAF">
        <w:rPr>
          <w:rStyle w:val="a4"/>
          <w:b w:val="0"/>
          <w:sz w:val="28"/>
          <w:szCs w:val="28"/>
        </w:rPr>
        <w:t xml:space="preserve"> общеобразовательных организаций,</w:t>
      </w:r>
      <w:r w:rsidR="000E04DC">
        <w:rPr>
          <w:rStyle w:val="a4"/>
          <w:b w:val="0"/>
          <w:sz w:val="28"/>
          <w:szCs w:val="28"/>
        </w:rPr>
        <w:t xml:space="preserve"> </w:t>
      </w:r>
      <w:r w:rsidR="00012B2F">
        <w:rPr>
          <w:rStyle w:val="a4"/>
          <w:b w:val="0"/>
          <w:sz w:val="28"/>
          <w:szCs w:val="28"/>
        </w:rPr>
        <w:t xml:space="preserve"> </w:t>
      </w:r>
      <w:r w:rsidRPr="00A75EAF">
        <w:rPr>
          <w:rStyle w:val="a4"/>
          <w:b w:val="0"/>
          <w:sz w:val="28"/>
          <w:szCs w:val="28"/>
        </w:rPr>
        <w:t xml:space="preserve">в том числе  2 вечерние сменные школы при исправительных колониях </w:t>
      </w:r>
      <w:proofErr w:type="spellStart"/>
      <w:r w:rsidRPr="00A75EAF">
        <w:rPr>
          <w:rStyle w:val="a4"/>
          <w:b w:val="0"/>
          <w:sz w:val="28"/>
          <w:szCs w:val="28"/>
        </w:rPr>
        <w:t>с.п</w:t>
      </w:r>
      <w:proofErr w:type="gramStart"/>
      <w:r w:rsidRPr="00A75EAF">
        <w:rPr>
          <w:rStyle w:val="a4"/>
          <w:b w:val="0"/>
          <w:sz w:val="28"/>
          <w:szCs w:val="28"/>
        </w:rPr>
        <w:t>.К</w:t>
      </w:r>
      <w:proofErr w:type="gramEnd"/>
      <w:r w:rsidRPr="00A75EAF">
        <w:rPr>
          <w:rStyle w:val="a4"/>
          <w:b w:val="0"/>
          <w:sz w:val="28"/>
          <w:szCs w:val="28"/>
        </w:rPr>
        <w:t>аменка</w:t>
      </w:r>
      <w:proofErr w:type="spellEnd"/>
      <w:r w:rsidRPr="00A75EAF">
        <w:rPr>
          <w:rStyle w:val="a4"/>
          <w:b w:val="0"/>
          <w:sz w:val="28"/>
          <w:szCs w:val="28"/>
        </w:rPr>
        <w:t xml:space="preserve">. На начало 2015-2016 учебного года в общеобразовательных организациях района было укомплектовано 316 </w:t>
      </w:r>
      <w:proofErr w:type="gramStart"/>
      <w:r w:rsidRPr="00A75EAF">
        <w:rPr>
          <w:rStyle w:val="a4"/>
          <w:b w:val="0"/>
          <w:sz w:val="28"/>
          <w:szCs w:val="28"/>
        </w:rPr>
        <w:t>класс-комплектов</w:t>
      </w:r>
      <w:proofErr w:type="gramEnd"/>
      <w:r w:rsidR="00E14216">
        <w:rPr>
          <w:rStyle w:val="a4"/>
          <w:b w:val="0"/>
          <w:sz w:val="28"/>
          <w:szCs w:val="28"/>
        </w:rPr>
        <w:t xml:space="preserve">, </w:t>
      </w:r>
      <w:r w:rsidR="00F54D9B">
        <w:rPr>
          <w:rStyle w:val="a4"/>
          <w:b w:val="0"/>
          <w:sz w:val="28"/>
          <w:szCs w:val="28"/>
        </w:rPr>
        <w:t>в которых обучалось 6312</w:t>
      </w:r>
      <w:r w:rsidR="00B00182">
        <w:rPr>
          <w:rStyle w:val="a4"/>
          <w:b w:val="0"/>
          <w:sz w:val="28"/>
          <w:szCs w:val="28"/>
        </w:rPr>
        <w:t xml:space="preserve"> уча</w:t>
      </w:r>
      <w:r w:rsidR="00E14216">
        <w:rPr>
          <w:rStyle w:val="a4"/>
          <w:b w:val="0"/>
          <w:sz w:val="28"/>
          <w:szCs w:val="28"/>
        </w:rPr>
        <w:t>щихся.</w:t>
      </w:r>
    </w:p>
    <w:p w:rsidR="00625229" w:rsidRDefault="00625229" w:rsidP="00BB5C79">
      <w:pPr>
        <w:pStyle w:val="a3"/>
        <w:shd w:val="clear" w:color="auto" w:fill="FFFFFF"/>
        <w:tabs>
          <w:tab w:val="left" w:pos="2805"/>
        </w:tabs>
        <w:spacing w:before="0" w:beforeAutospacing="0" w:after="0" w:afterAutospacing="0" w:line="276" w:lineRule="auto"/>
        <w:ind w:firstLine="540"/>
        <w:jc w:val="both"/>
        <w:rPr>
          <w:rStyle w:val="a4"/>
          <w:b w:val="0"/>
          <w:sz w:val="28"/>
          <w:szCs w:val="28"/>
        </w:rPr>
      </w:pPr>
    </w:p>
    <w:p w:rsidR="00625229" w:rsidRDefault="00625229" w:rsidP="00625229">
      <w:pPr>
        <w:pStyle w:val="a3"/>
        <w:shd w:val="clear" w:color="auto" w:fill="FFFFFF"/>
        <w:tabs>
          <w:tab w:val="left" w:pos="2145"/>
        </w:tabs>
        <w:spacing w:before="0" w:beforeAutospacing="0" w:after="0" w:afterAutospacing="0" w:line="276" w:lineRule="auto"/>
        <w:ind w:firstLine="54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>
        <w:rPr>
          <w:bCs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5229" w:rsidRDefault="00625229" w:rsidP="00BB5C79">
      <w:pPr>
        <w:pStyle w:val="a3"/>
        <w:shd w:val="clear" w:color="auto" w:fill="FFFFFF"/>
        <w:tabs>
          <w:tab w:val="left" w:pos="2805"/>
        </w:tabs>
        <w:spacing w:before="0" w:beforeAutospacing="0" w:after="0" w:afterAutospacing="0" w:line="276" w:lineRule="auto"/>
        <w:ind w:firstLine="540"/>
        <w:jc w:val="both"/>
        <w:rPr>
          <w:rStyle w:val="a4"/>
          <w:b w:val="0"/>
          <w:sz w:val="28"/>
          <w:szCs w:val="28"/>
        </w:rPr>
      </w:pPr>
    </w:p>
    <w:p w:rsidR="008600DB" w:rsidRDefault="00F4203E" w:rsidP="00BB5C7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3E">
        <w:rPr>
          <w:rStyle w:val="a4"/>
          <w:rFonts w:ascii="Times New Roman" w:hAnsi="Times New Roman" w:cs="Times New Roman"/>
          <w:b w:val="0"/>
          <w:sz w:val="28"/>
          <w:szCs w:val="28"/>
        </w:rPr>
        <w:t>Планом мероприятий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("дорожной картой</w:t>
      </w:r>
      <w:r w:rsidRPr="006B7322">
        <w:rPr>
          <w:rFonts w:ascii="Times New Roman" w:hAnsi="Times New Roman" w:cs="Times New Roman"/>
          <w:sz w:val="28"/>
          <w:szCs w:val="28"/>
        </w:rPr>
        <w:t>") "Изменения в отраслях социальной сферы, направленные на повышение эффективности образования и на</w:t>
      </w:r>
      <w:r>
        <w:rPr>
          <w:rFonts w:ascii="Times New Roman" w:hAnsi="Times New Roman" w:cs="Times New Roman"/>
          <w:sz w:val="28"/>
          <w:szCs w:val="28"/>
        </w:rPr>
        <w:t>уки" (далее - "дорожная карта") предусмотрены конкретные меры, направленные на повышение эффективности и  качества образовательных услуг. Одно из основных направлений этой работы</w:t>
      </w:r>
      <w:r w:rsidR="00130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введение федеральных государственных стандартов общего образования.</w:t>
      </w:r>
    </w:p>
    <w:p w:rsidR="00073532" w:rsidRPr="0081029D" w:rsidRDefault="00073532" w:rsidP="00A1563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созданы условия  для организации образовательного процесса в соответствии с требованиями ФГОС  НОО. </w:t>
      </w:r>
      <w:r w:rsidR="00360152">
        <w:rPr>
          <w:rFonts w:ascii="Times New Roman" w:hAnsi="Times New Roman" w:cs="Times New Roman"/>
          <w:sz w:val="28"/>
          <w:szCs w:val="28"/>
        </w:rPr>
        <w:t xml:space="preserve"> По федеральным государственным образовательным стандартам начального общего образования обучается 2670 учащихся </w:t>
      </w:r>
      <w:r w:rsidR="00360152">
        <w:rPr>
          <w:rFonts w:ascii="Times New Roman" w:hAnsi="Times New Roman" w:cs="Times New Roman"/>
          <w:sz w:val="28"/>
          <w:szCs w:val="28"/>
        </w:rPr>
        <w:lastRenderedPageBreak/>
        <w:t xml:space="preserve">начальных классов.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организована  не только в рамках </w:t>
      </w:r>
      <w:r w:rsidR="00652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уроков, но и через внеурочную деятельность, которая осуществляется в формах, отличных от</w:t>
      </w:r>
      <w:r w:rsidR="00A15633">
        <w:rPr>
          <w:rFonts w:ascii="Times New Roman" w:hAnsi="Times New Roman" w:cs="Times New Roman"/>
          <w:sz w:val="28"/>
          <w:szCs w:val="28"/>
        </w:rPr>
        <w:t xml:space="preserve"> классно-урочной, и 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достижение планируемых результатов освоения основной образовательной программы начального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Тип организационной модели </w:t>
      </w:r>
      <w:r w:rsidR="00A15633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образовательным учреждением исходя из ее  конкретных задач,  содержания и форм. </w:t>
      </w:r>
    </w:p>
    <w:p w:rsidR="00471036" w:rsidRDefault="006436D3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2016 </w:t>
      </w:r>
      <w:r w:rsidR="003C571F" w:rsidRPr="003C571F">
        <w:rPr>
          <w:rFonts w:ascii="Times New Roman" w:hAnsi="Times New Roman" w:cs="Times New Roman"/>
          <w:sz w:val="28"/>
          <w:szCs w:val="28"/>
        </w:rPr>
        <w:t xml:space="preserve"> года в общеобразовательных орг</w:t>
      </w:r>
      <w:r w:rsidR="008600DB">
        <w:rPr>
          <w:rFonts w:ascii="Times New Roman" w:hAnsi="Times New Roman" w:cs="Times New Roman"/>
          <w:sz w:val="28"/>
          <w:szCs w:val="28"/>
        </w:rPr>
        <w:t>анизациях района были</w:t>
      </w:r>
      <w:r>
        <w:rPr>
          <w:rFonts w:ascii="Times New Roman" w:hAnsi="Times New Roman" w:cs="Times New Roman"/>
          <w:sz w:val="28"/>
          <w:szCs w:val="28"/>
        </w:rPr>
        <w:t xml:space="preserve"> проведены Всероссийские проверочные работы</w:t>
      </w:r>
      <w:r w:rsidR="008600DB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0DB">
        <w:rPr>
          <w:rFonts w:ascii="Times New Roman" w:hAnsi="Times New Roman" w:cs="Times New Roman"/>
          <w:sz w:val="28"/>
          <w:szCs w:val="28"/>
        </w:rPr>
        <w:t>исследования</w:t>
      </w:r>
      <w:r w:rsidR="003C571F" w:rsidRPr="003C571F">
        <w:rPr>
          <w:rFonts w:ascii="Times New Roman" w:hAnsi="Times New Roman" w:cs="Times New Roman"/>
          <w:sz w:val="28"/>
          <w:szCs w:val="28"/>
        </w:rPr>
        <w:t xml:space="preserve"> качества начального общего образования в контексте ФГОС</w:t>
      </w:r>
      <w:r w:rsidR="003C571F">
        <w:rPr>
          <w:rFonts w:ascii="Times New Roman" w:hAnsi="Times New Roman" w:cs="Times New Roman"/>
          <w:sz w:val="28"/>
          <w:szCs w:val="28"/>
        </w:rPr>
        <w:t>. Всего в тестировании принял</w:t>
      </w:r>
      <w:r w:rsidR="00A15633">
        <w:rPr>
          <w:rFonts w:ascii="Times New Roman" w:hAnsi="Times New Roman" w:cs="Times New Roman"/>
          <w:sz w:val="28"/>
          <w:szCs w:val="28"/>
        </w:rPr>
        <w:t>и</w:t>
      </w:r>
      <w:r w:rsidR="003C571F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1A4E42">
        <w:rPr>
          <w:rFonts w:ascii="Times New Roman" w:hAnsi="Times New Roman" w:cs="Times New Roman"/>
          <w:sz w:val="28"/>
          <w:szCs w:val="28"/>
        </w:rPr>
        <w:t xml:space="preserve">  473  </w:t>
      </w:r>
      <w:r w:rsidR="003C571F">
        <w:rPr>
          <w:rFonts w:ascii="Times New Roman" w:hAnsi="Times New Roman" w:cs="Times New Roman"/>
          <w:sz w:val="28"/>
          <w:szCs w:val="28"/>
        </w:rPr>
        <w:t xml:space="preserve">обучающихся 4 классов из 18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3C571F">
        <w:rPr>
          <w:rFonts w:ascii="Times New Roman" w:hAnsi="Times New Roman" w:cs="Times New Roman"/>
          <w:sz w:val="28"/>
          <w:szCs w:val="28"/>
        </w:rPr>
        <w:t xml:space="preserve"> организаций района. Показатели успешности выполнения школьниками </w:t>
      </w:r>
      <w:r>
        <w:rPr>
          <w:rFonts w:ascii="Times New Roman" w:hAnsi="Times New Roman" w:cs="Times New Roman"/>
          <w:sz w:val="28"/>
          <w:szCs w:val="28"/>
        </w:rPr>
        <w:t>мониторинговых</w:t>
      </w:r>
      <w:r w:rsidR="003C571F">
        <w:rPr>
          <w:rFonts w:ascii="Times New Roman" w:hAnsi="Times New Roman" w:cs="Times New Roman"/>
          <w:sz w:val="28"/>
          <w:szCs w:val="28"/>
        </w:rPr>
        <w:t xml:space="preserve"> р</w:t>
      </w:r>
      <w:r w:rsidR="001A4E42">
        <w:rPr>
          <w:rFonts w:ascii="Times New Roman" w:hAnsi="Times New Roman" w:cs="Times New Roman"/>
          <w:sz w:val="28"/>
          <w:szCs w:val="28"/>
        </w:rPr>
        <w:t xml:space="preserve">абот по математике составили   74 </w:t>
      </w:r>
      <w:r w:rsidR="003C571F">
        <w:rPr>
          <w:rFonts w:ascii="Times New Roman" w:hAnsi="Times New Roman" w:cs="Times New Roman"/>
          <w:sz w:val="28"/>
          <w:szCs w:val="28"/>
        </w:rPr>
        <w:t>%, по русс</w:t>
      </w:r>
      <w:r w:rsidR="001A4E42">
        <w:rPr>
          <w:rFonts w:ascii="Times New Roman" w:hAnsi="Times New Roman" w:cs="Times New Roman"/>
          <w:sz w:val="28"/>
          <w:szCs w:val="28"/>
        </w:rPr>
        <w:t xml:space="preserve">кому языку  76 </w:t>
      </w:r>
      <w:r w:rsidR="003C571F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Эти результаты</w:t>
      </w:r>
      <w:r w:rsidR="00A15633">
        <w:rPr>
          <w:rFonts w:ascii="Times New Roman" w:hAnsi="Times New Roman" w:cs="Times New Roman"/>
          <w:sz w:val="28"/>
          <w:szCs w:val="28"/>
        </w:rPr>
        <w:t xml:space="preserve"> позволяют сделать вывод, что уча</w:t>
      </w:r>
      <w:r>
        <w:rPr>
          <w:rFonts w:ascii="Times New Roman" w:hAnsi="Times New Roman" w:cs="Times New Roman"/>
          <w:sz w:val="28"/>
          <w:szCs w:val="28"/>
        </w:rPr>
        <w:t xml:space="preserve">щиеся  обладают базовыми знаниями и умениями,  достаточными для успешного продолжения обучения на уровне основного общего образования. </w:t>
      </w:r>
    </w:p>
    <w:p w:rsidR="00724E41" w:rsidRPr="00724E41" w:rsidRDefault="00724E41" w:rsidP="00A1563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E41">
        <w:rPr>
          <w:rFonts w:ascii="Times New Roman" w:eastAsia="Calibri" w:hAnsi="Times New Roman" w:cs="Times New Roman"/>
          <w:sz w:val="28"/>
          <w:szCs w:val="28"/>
        </w:rPr>
        <w:t>В целях продвижения передового педагогического опыта, накопленного федеральными и региональными инновационными площадками при реализации ФГОС НОО, оказания методической поддержк</w:t>
      </w:r>
      <w:r w:rsidR="00012B2F">
        <w:rPr>
          <w:rFonts w:ascii="Times New Roman" w:eastAsia="Calibri" w:hAnsi="Times New Roman" w:cs="Times New Roman"/>
          <w:sz w:val="28"/>
          <w:szCs w:val="28"/>
        </w:rPr>
        <w:t xml:space="preserve">и образовательным организациям </w:t>
      </w:r>
      <w:proofErr w:type="spellStart"/>
      <w:r w:rsidRPr="00724E41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24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4E41">
        <w:rPr>
          <w:rFonts w:ascii="Times New Roman" w:eastAsia="Calibri" w:hAnsi="Times New Roman" w:cs="Times New Roman"/>
          <w:sz w:val="28"/>
          <w:szCs w:val="28"/>
        </w:rPr>
        <w:t>КБР</w:t>
      </w:r>
      <w:proofErr w:type="spellEnd"/>
      <w:r w:rsidRPr="00724E41">
        <w:rPr>
          <w:rFonts w:ascii="Times New Roman" w:eastAsia="Calibri" w:hAnsi="Times New Roman" w:cs="Times New Roman"/>
          <w:sz w:val="28"/>
          <w:szCs w:val="28"/>
        </w:rPr>
        <w:t xml:space="preserve"> был организован региональный этап Всероссийского конкурса «Путь к успеху», победителем которого признана  </w:t>
      </w:r>
      <w:proofErr w:type="spellStart"/>
      <w:r w:rsidRPr="00724E41">
        <w:rPr>
          <w:rFonts w:ascii="Times New Roman" w:eastAsia="Calibri" w:hAnsi="Times New Roman" w:cs="Times New Roman"/>
          <w:sz w:val="28"/>
          <w:szCs w:val="28"/>
        </w:rPr>
        <w:t>МКОУ</w:t>
      </w:r>
      <w:proofErr w:type="spellEnd"/>
      <w:r w:rsidRPr="00724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4E41"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 w:rsidRPr="00724E41">
        <w:rPr>
          <w:rFonts w:ascii="Times New Roman" w:eastAsia="Calibri" w:hAnsi="Times New Roman" w:cs="Times New Roman"/>
          <w:sz w:val="28"/>
          <w:szCs w:val="28"/>
        </w:rPr>
        <w:t xml:space="preserve"> №2 </w:t>
      </w:r>
      <w:proofErr w:type="spellStart"/>
      <w:r w:rsidRPr="00724E41">
        <w:rPr>
          <w:rFonts w:ascii="Times New Roman" w:eastAsia="Calibri" w:hAnsi="Times New Roman" w:cs="Times New Roman"/>
          <w:sz w:val="28"/>
          <w:szCs w:val="28"/>
        </w:rPr>
        <w:t>с.п</w:t>
      </w:r>
      <w:proofErr w:type="gramStart"/>
      <w:r w:rsidRPr="00724E41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724E41">
        <w:rPr>
          <w:rFonts w:ascii="Times New Roman" w:eastAsia="Calibri" w:hAnsi="Times New Roman" w:cs="Times New Roman"/>
          <w:sz w:val="28"/>
          <w:szCs w:val="28"/>
        </w:rPr>
        <w:t>егем</w:t>
      </w:r>
      <w:proofErr w:type="spellEnd"/>
      <w:r w:rsidR="007E4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E41">
        <w:rPr>
          <w:rFonts w:ascii="Times New Roman" w:eastAsia="Calibri" w:hAnsi="Times New Roman" w:cs="Times New Roman"/>
          <w:sz w:val="28"/>
          <w:szCs w:val="28"/>
        </w:rPr>
        <w:t xml:space="preserve"> Второй в номинации "Лучшая рабочая программа учебного предмета "Русский язык". В числе 8 лаур</w:t>
      </w:r>
      <w:r w:rsidR="007E4389">
        <w:rPr>
          <w:rFonts w:ascii="Times New Roman" w:eastAsia="Calibri" w:hAnsi="Times New Roman" w:cs="Times New Roman"/>
          <w:sz w:val="28"/>
          <w:szCs w:val="28"/>
        </w:rPr>
        <w:t xml:space="preserve">еатов конкурса по 5 номинациям и </w:t>
      </w:r>
      <w:r w:rsidRPr="00724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4E41">
        <w:rPr>
          <w:rFonts w:ascii="Times New Roman" w:eastAsia="Calibri" w:hAnsi="Times New Roman" w:cs="Times New Roman"/>
          <w:sz w:val="28"/>
          <w:szCs w:val="28"/>
        </w:rPr>
        <w:t>МКОУ</w:t>
      </w:r>
      <w:proofErr w:type="spellEnd"/>
      <w:r w:rsidRPr="00724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4E41"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 w:rsidRPr="00724E41">
        <w:rPr>
          <w:rFonts w:ascii="Times New Roman" w:eastAsia="Calibri" w:hAnsi="Times New Roman" w:cs="Times New Roman"/>
          <w:sz w:val="28"/>
          <w:szCs w:val="28"/>
        </w:rPr>
        <w:t xml:space="preserve"> №1 </w:t>
      </w:r>
      <w:proofErr w:type="spellStart"/>
      <w:r w:rsidRPr="00724E41">
        <w:rPr>
          <w:rFonts w:ascii="Times New Roman" w:eastAsia="Calibri" w:hAnsi="Times New Roman" w:cs="Times New Roman"/>
          <w:sz w:val="28"/>
          <w:szCs w:val="28"/>
        </w:rPr>
        <w:t>г.п</w:t>
      </w:r>
      <w:proofErr w:type="gramStart"/>
      <w:r w:rsidRPr="00724E41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724E41">
        <w:rPr>
          <w:rFonts w:ascii="Times New Roman" w:eastAsia="Calibri" w:hAnsi="Times New Roman" w:cs="Times New Roman"/>
          <w:sz w:val="28"/>
          <w:szCs w:val="28"/>
        </w:rPr>
        <w:t>егем</w:t>
      </w:r>
      <w:proofErr w:type="spellEnd"/>
      <w:r w:rsidRPr="00724E41">
        <w:rPr>
          <w:rFonts w:ascii="Times New Roman" w:eastAsia="Calibri" w:hAnsi="Times New Roman" w:cs="Times New Roman"/>
          <w:sz w:val="28"/>
          <w:szCs w:val="28"/>
        </w:rPr>
        <w:t xml:space="preserve"> в номинации "Лучшая основная образовательная программа начального общего образования"  </w:t>
      </w:r>
    </w:p>
    <w:p w:rsidR="00F54D9B" w:rsidRDefault="006436D3" w:rsidP="00A15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2015 года </w:t>
      </w:r>
      <w:r w:rsidR="00F24321">
        <w:rPr>
          <w:rFonts w:ascii="Times New Roman" w:hAnsi="Times New Roman" w:cs="Times New Roman"/>
          <w:sz w:val="28"/>
          <w:szCs w:val="28"/>
        </w:rPr>
        <w:t xml:space="preserve"> 5 классы всех общеобразовательных организаций района приступили  к обучению  по федеральному государственному образовательному стандарту</w:t>
      </w:r>
      <w:r w:rsidR="00A15633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F24321">
        <w:rPr>
          <w:rFonts w:ascii="Times New Roman" w:hAnsi="Times New Roman" w:cs="Times New Roman"/>
          <w:sz w:val="28"/>
          <w:szCs w:val="28"/>
        </w:rPr>
        <w:t>.</w:t>
      </w:r>
      <w:r w:rsidR="00322451">
        <w:rPr>
          <w:rFonts w:ascii="Times New Roman" w:hAnsi="Times New Roman" w:cs="Times New Roman"/>
          <w:sz w:val="28"/>
          <w:szCs w:val="28"/>
        </w:rPr>
        <w:t xml:space="preserve"> Управлением образования местной администрации Чегемского муниципального района была проведена работа по оказанию методической и консультационной помощи в разработке основных образовательных программ в соответствии с требованиями ФГОС ООО</w:t>
      </w:r>
      <w:r w:rsidR="00322451" w:rsidRPr="005F08AC">
        <w:rPr>
          <w:rFonts w:ascii="Times New Roman" w:hAnsi="Times New Roman" w:cs="Times New Roman"/>
          <w:sz w:val="28"/>
          <w:szCs w:val="28"/>
        </w:rPr>
        <w:t xml:space="preserve">.  </w:t>
      </w:r>
      <w:r w:rsidR="00F54D9B">
        <w:rPr>
          <w:rFonts w:ascii="Times New Roman" w:hAnsi="Times New Roman" w:cs="Times New Roman"/>
          <w:sz w:val="28"/>
          <w:szCs w:val="28"/>
        </w:rPr>
        <w:t>По федеральным государственным образовательным стандартам основного общ</w:t>
      </w:r>
      <w:r w:rsidR="00B628D1">
        <w:rPr>
          <w:rFonts w:ascii="Times New Roman" w:hAnsi="Times New Roman" w:cs="Times New Roman"/>
          <w:sz w:val="28"/>
          <w:szCs w:val="28"/>
        </w:rPr>
        <w:t>его образования</w:t>
      </w:r>
      <w:r w:rsidR="007E4389">
        <w:rPr>
          <w:rFonts w:ascii="Times New Roman" w:hAnsi="Times New Roman" w:cs="Times New Roman"/>
          <w:sz w:val="28"/>
          <w:szCs w:val="28"/>
        </w:rPr>
        <w:t xml:space="preserve"> в 2015-2016 учебном году  обучалось </w:t>
      </w:r>
      <w:r w:rsidR="00B628D1">
        <w:rPr>
          <w:rFonts w:ascii="Times New Roman" w:hAnsi="Times New Roman" w:cs="Times New Roman"/>
          <w:sz w:val="28"/>
          <w:szCs w:val="28"/>
        </w:rPr>
        <w:t xml:space="preserve"> </w:t>
      </w:r>
      <w:r w:rsidR="007E4389">
        <w:rPr>
          <w:rFonts w:ascii="Times New Roman" w:hAnsi="Times New Roman" w:cs="Times New Roman"/>
          <w:sz w:val="28"/>
          <w:szCs w:val="28"/>
        </w:rPr>
        <w:t xml:space="preserve"> 855  уча</w:t>
      </w:r>
      <w:r w:rsidR="00B628D1">
        <w:rPr>
          <w:rFonts w:ascii="Times New Roman" w:hAnsi="Times New Roman" w:cs="Times New Roman"/>
          <w:sz w:val="28"/>
          <w:szCs w:val="28"/>
        </w:rPr>
        <w:t>щихся</w:t>
      </w:r>
      <w:r w:rsidR="007E4389">
        <w:rPr>
          <w:rFonts w:ascii="Times New Roman" w:hAnsi="Times New Roman" w:cs="Times New Roman"/>
          <w:sz w:val="28"/>
          <w:szCs w:val="28"/>
        </w:rPr>
        <w:t>, включая уча</w:t>
      </w:r>
      <w:r w:rsidR="00F54D9B">
        <w:rPr>
          <w:rFonts w:ascii="Times New Roman" w:hAnsi="Times New Roman" w:cs="Times New Roman"/>
          <w:sz w:val="28"/>
          <w:szCs w:val="28"/>
        </w:rPr>
        <w:t>щихся «пилотных школ»</w:t>
      </w:r>
      <w:r w:rsidR="00C03173">
        <w:rPr>
          <w:rFonts w:ascii="Times New Roman" w:hAnsi="Times New Roman" w:cs="Times New Roman"/>
          <w:sz w:val="28"/>
          <w:szCs w:val="28"/>
        </w:rPr>
        <w:t xml:space="preserve">, </w:t>
      </w:r>
      <w:r w:rsidR="007E4389">
        <w:rPr>
          <w:rFonts w:ascii="Times New Roman" w:hAnsi="Times New Roman" w:cs="Times New Roman"/>
          <w:sz w:val="28"/>
          <w:szCs w:val="28"/>
        </w:rPr>
        <w:t xml:space="preserve"> </w:t>
      </w:r>
      <w:r w:rsidR="00C03173">
        <w:rPr>
          <w:rFonts w:ascii="Times New Roman" w:hAnsi="Times New Roman" w:cs="Times New Roman"/>
          <w:sz w:val="28"/>
          <w:szCs w:val="28"/>
        </w:rPr>
        <w:t xml:space="preserve">что составляет 30% от общего числа учащихся </w:t>
      </w:r>
      <w:r w:rsidR="00012B2F">
        <w:rPr>
          <w:rFonts w:ascii="Times New Roman" w:hAnsi="Times New Roman" w:cs="Times New Roman"/>
          <w:sz w:val="28"/>
          <w:szCs w:val="28"/>
        </w:rPr>
        <w:t>на уровне</w:t>
      </w:r>
      <w:r w:rsidR="00C03173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="00B628D1">
        <w:rPr>
          <w:rFonts w:ascii="Times New Roman" w:hAnsi="Times New Roman" w:cs="Times New Roman"/>
          <w:sz w:val="28"/>
          <w:szCs w:val="28"/>
        </w:rPr>
        <w:t xml:space="preserve"> </w:t>
      </w:r>
      <w:r w:rsidR="00C03173">
        <w:rPr>
          <w:rFonts w:ascii="Times New Roman" w:hAnsi="Times New Roman" w:cs="Times New Roman"/>
          <w:sz w:val="28"/>
          <w:szCs w:val="28"/>
        </w:rPr>
        <w:t xml:space="preserve">общего образования.  </w:t>
      </w:r>
      <w:r w:rsidR="00B628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628D1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="00B62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8D1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B628D1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="00B628D1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B628D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628D1">
        <w:rPr>
          <w:rFonts w:ascii="Times New Roman" w:hAnsi="Times New Roman" w:cs="Times New Roman"/>
          <w:sz w:val="28"/>
          <w:szCs w:val="28"/>
        </w:rPr>
        <w:t>егем</w:t>
      </w:r>
      <w:proofErr w:type="spellEnd"/>
      <w:r w:rsidR="00B628D1">
        <w:rPr>
          <w:rFonts w:ascii="Times New Roman" w:hAnsi="Times New Roman" w:cs="Times New Roman"/>
          <w:sz w:val="28"/>
          <w:szCs w:val="28"/>
        </w:rPr>
        <w:t xml:space="preserve"> Второй, </w:t>
      </w:r>
      <w:proofErr w:type="spellStart"/>
      <w:r w:rsidR="00B628D1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="00B62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8D1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B628D1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="00B628D1">
        <w:rPr>
          <w:rFonts w:ascii="Times New Roman" w:hAnsi="Times New Roman" w:cs="Times New Roman"/>
          <w:sz w:val="28"/>
          <w:szCs w:val="28"/>
        </w:rPr>
        <w:t>с.п.Лечинкай</w:t>
      </w:r>
      <w:proofErr w:type="spellEnd"/>
      <w:r w:rsidR="00B62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28D1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="00B62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8D1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B628D1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="00B628D1">
        <w:rPr>
          <w:rFonts w:ascii="Times New Roman" w:hAnsi="Times New Roman" w:cs="Times New Roman"/>
          <w:sz w:val="28"/>
          <w:szCs w:val="28"/>
        </w:rPr>
        <w:t>с.п.Нартан</w:t>
      </w:r>
      <w:proofErr w:type="spellEnd"/>
      <w:r w:rsidR="00B62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28D1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="00B62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8D1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B62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8D1">
        <w:rPr>
          <w:rFonts w:ascii="Times New Roman" w:hAnsi="Times New Roman" w:cs="Times New Roman"/>
          <w:sz w:val="28"/>
          <w:szCs w:val="28"/>
        </w:rPr>
        <w:t>с.п.Нижний</w:t>
      </w:r>
      <w:proofErr w:type="spellEnd"/>
      <w:r w:rsidR="00B628D1">
        <w:rPr>
          <w:rFonts w:ascii="Times New Roman" w:hAnsi="Times New Roman" w:cs="Times New Roman"/>
          <w:sz w:val="28"/>
          <w:szCs w:val="28"/>
        </w:rPr>
        <w:t xml:space="preserve"> Чегем)</w:t>
      </w:r>
      <w:r w:rsidR="00F54D9B">
        <w:rPr>
          <w:rFonts w:ascii="Times New Roman" w:hAnsi="Times New Roman" w:cs="Times New Roman"/>
          <w:sz w:val="28"/>
          <w:szCs w:val="28"/>
        </w:rPr>
        <w:t>.</w:t>
      </w:r>
    </w:p>
    <w:p w:rsidR="00F54D9B" w:rsidRDefault="00662234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8AC">
        <w:rPr>
          <w:rFonts w:ascii="Times New Roman" w:hAnsi="Times New Roman" w:cs="Times New Roman"/>
          <w:sz w:val="28"/>
          <w:szCs w:val="28"/>
        </w:rPr>
        <w:t xml:space="preserve">Сегодня, подводя итоги, можно констатировать следующие факты: в каждой из школ создан банк нормативно-правовых документов введения </w:t>
      </w:r>
      <w:r w:rsidRPr="005F08AC">
        <w:rPr>
          <w:rFonts w:ascii="Times New Roman" w:hAnsi="Times New Roman" w:cs="Times New Roman"/>
          <w:sz w:val="28"/>
          <w:szCs w:val="28"/>
        </w:rPr>
        <w:lastRenderedPageBreak/>
        <w:t>ФГОС ООО, разработаны и утверждены модели внеурочной деятельности, на особый контроль взят вопрос освоения педагогами новых подходов к проектированию и анализу уроков учителей-предметников, разработаны план</w:t>
      </w:r>
      <w:proofErr w:type="gramStart"/>
      <w:r w:rsidRPr="005F08A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F08AC">
        <w:rPr>
          <w:rFonts w:ascii="Times New Roman" w:hAnsi="Times New Roman" w:cs="Times New Roman"/>
          <w:sz w:val="28"/>
          <w:szCs w:val="28"/>
        </w:rPr>
        <w:t xml:space="preserve"> графики, включающие различные формы непрерывного повышения квалификации педагогических работников</w:t>
      </w:r>
      <w:r w:rsidR="005F08AC" w:rsidRPr="005F08AC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9219A5" w:rsidRPr="009219A5">
        <w:t xml:space="preserve"> </w:t>
      </w:r>
      <w:r w:rsidR="009219A5" w:rsidRPr="009219A5">
        <w:rPr>
          <w:rFonts w:ascii="Times New Roman" w:hAnsi="Times New Roman" w:cs="Times New Roman"/>
          <w:sz w:val="28"/>
          <w:szCs w:val="28"/>
        </w:rPr>
        <w:t>Конкретных результатов освоения федеральных государственных образовательных стандартов мы достигнем только в том случае, если в каждом образовательном учреждении будут чётко отработаны вопросы преемственности обучения</w:t>
      </w:r>
      <w:r w:rsidR="00C03173">
        <w:rPr>
          <w:rFonts w:ascii="Times New Roman" w:hAnsi="Times New Roman" w:cs="Times New Roman"/>
          <w:sz w:val="28"/>
          <w:szCs w:val="28"/>
        </w:rPr>
        <w:t xml:space="preserve"> дошкольного, начального, основного общего образования. </w:t>
      </w:r>
      <w:r w:rsidR="009219A5" w:rsidRPr="00921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173" w:rsidRPr="0076077C" w:rsidRDefault="009219A5" w:rsidP="00C0317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9A5">
        <w:rPr>
          <w:rFonts w:ascii="Times New Roman" w:hAnsi="Times New Roman" w:cs="Times New Roman"/>
          <w:sz w:val="28"/>
          <w:szCs w:val="28"/>
        </w:rPr>
        <w:t xml:space="preserve"> </w:t>
      </w:r>
      <w:r w:rsidR="00C03173" w:rsidRPr="00B0018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По данным  </w:t>
      </w:r>
      <w:r w:rsidR="00C03173" w:rsidRPr="00B00182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C03173">
        <w:rPr>
          <w:rFonts w:ascii="Times New Roman" w:hAnsi="Times New Roman" w:cs="Times New Roman"/>
          <w:sz w:val="28"/>
          <w:szCs w:val="28"/>
        </w:rPr>
        <w:t xml:space="preserve"> </w:t>
      </w:r>
      <w:r w:rsidR="00C03173" w:rsidRPr="00B0018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в </w:t>
      </w:r>
      <w:r w:rsidR="00C0317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C03173" w:rsidRPr="00B00182">
        <w:rPr>
          <w:rFonts w:ascii="Times New Roman" w:hAnsi="Times New Roman" w:cs="Times New Roman"/>
          <w:sz w:val="28"/>
          <w:szCs w:val="28"/>
          <w:lang w:eastAsia="zh-CN" w:bidi="hi-IN"/>
        </w:rPr>
        <w:t>части  достижения индикативных показателей  средней заработной платы</w:t>
      </w:r>
      <w:r w:rsidR="00C03173" w:rsidRPr="00B00182"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 xml:space="preserve">, </w:t>
      </w:r>
      <w:r w:rsidR="00C03173" w:rsidRPr="00B0018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C03173" w:rsidRPr="00B00182">
        <w:rPr>
          <w:rFonts w:ascii="Times New Roman" w:eastAsia="Calibri" w:hAnsi="Times New Roman" w:cs="Times New Roman"/>
          <w:sz w:val="28"/>
          <w:szCs w:val="28"/>
        </w:rPr>
        <w:t xml:space="preserve">средняя заработная плата  педагогических работников </w:t>
      </w:r>
      <w:r w:rsidR="00C03173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C03173" w:rsidRPr="00B00182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C0317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03173" w:rsidRPr="00B001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173">
        <w:rPr>
          <w:rFonts w:ascii="Times New Roman" w:eastAsia="Calibri" w:hAnsi="Times New Roman" w:cs="Times New Roman"/>
          <w:sz w:val="28"/>
          <w:szCs w:val="28"/>
        </w:rPr>
        <w:t xml:space="preserve">учителей </w:t>
      </w:r>
      <w:r w:rsidR="00C03173" w:rsidRPr="00B00182">
        <w:rPr>
          <w:rFonts w:ascii="Times New Roman" w:eastAsia="Calibri" w:hAnsi="Times New Roman" w:cs="Times New Roman"/>
          <w:sz w:val="28"/>
          <w:szCs w:val="28"/>
        </w:rPr>
        <w:t>составила</w:t>
      </w:r>
      <w:r w:rsidR="00C03173">
        <w:rPr>
          <w:rFonts w:ascii="Times New Roman" w:eastAsia="Calibri" w:hAnsi="Times New Roman" w:cs="Times New Roman"/>
          <w:sz w:val="28"/>
          <w:szCs w:val="28"/>
        </w:rPr>
        <w:t xml:space="preserve">  -  </w:t>
      </w:r>
      <w:r w:rsidR="0076077C" w:rsidRPr="0076077C">
        <w:rPr>
          <w:rFonts w:ascii="Times New Roman" w:hAnsi="Times New Roman" w:cs="Times New Roman"/>
          <w:sz w:val="28"/>
          <w:szCs w:val="28"/>
        </w:rPr>
        <w:t>22377</w:t>
      </w:r>
      <w:r w:rsidR="0076077C" w:rsidRPr="0076077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6077C" w:rsidRPr="0076077C">
        <w:rPr>
          <w:rFonts w:ascii="Times New Roman" w:hAnsi="Times New Roman" w:cs="Times New Roman"/>
          <w:sz w:val="28"/>
          <w:szCs w:val="28"/>
        </w:rPr>
        <w:t xml:space="preserve">, что составило 108%.  </w:t>
      </w:r>
    </w:p>
    <w:p w:rsidR="00F24321" w:rsidRPr="00986185" w:rsidRDefault="00F24321" w:rsidP="00BB5C79">
      <w:pPr>
        <w:rPr>
          <w:rFonts w:ascii="Times New Roman" w:hAnsi="Times New Roman" w:cs="Times New Roman"/>
          <w:b/>
          <w:sz w:val="28"/>
          <w:szCs w:val="28"/>
        </w:rPr>
      </w:pPr>
      <w:r w:rsidRPr="00986185"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</w:p>
    <w:p w:rsidR="00B737F4" w:rsidRDefault="00F24321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E5E">
        <w:rPr>
          <w:rFonts w:ascii="Times New Roman" w:hAnsi="Times New Roman" w:cs="Times New Roman"/>
          <w:sz w:val="28"/>
          <w:szCs w:val="28"/>
        </w:rPr>
        <w:t xml:space="preserve"> 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 с учётом индивидуальных психофизических особенностей детей. </w:t>
      </w:r>
      <w:proofErr w:type="gramStart"/>
      <w:r w:rsidR="00B737F4">
        <w:rPr>
          <w:rFonts w:ascii="Times New Roman" w:hAnsi="Times New Roman" w:cs="Times New Roman"/>
          <w:sz w:val="28"/>
          <w:szCs w:val="28"/>
        </w:rPr>
        <w:t>В Чегемском муниципальном районе для обеспечения образовательных потребностей детей с ограниченными возможностями здоровья создана система специального образования, функционирующая в альтернативной и дистанционной формах.</w:t>
      </w:r>
      <w:proofErr w:type="gramEnd"/>
      <w:r w:rsidR="00B737F4">
        <w:rPr>
          <w:rFonts w:ascii="Times New Roman" w:hAnsi="Times New Roman" w:cs="Times New Roman"/>
          <w:sz w:val="28"/>
          <w:szCs w:val="28"/>
        </w:rPr>
        <w:t xml:space="preserve">  В 2014 и в 2015 годах в рамках Государственной программы Российской Федерации «Доступная </w:t>
      </w:r>
      <w:r w:rsidR="002B6617">
        <w:rPr>
          <w:rFonts w:ascii="Times New Roman" w:hAnsi="Times New Roman" w:cs="Times New Roman"/>
          <w:sz w:val="28"/>
          <w:szCs w:val="28"/>
        </w:rPr>
        <w:t xml:space="preserve">среда»  3 общеобразовательные  организации </w:t>
      </w:r>
      <w:r w:rsidR="00B737F4">
        <w:rPr>
          <w:rFonts w:ascii="Times New Roman" w:hAnsi="Times New Roman" w:cs="Times New Roman"/>
          <w:sz w:val="28"/>
          <w:szCs w:val="28"/>
        </w:rPr>
        <w:t xml:space="preserve"> Чегемского муниципального района </w:t>
      </w:r>
      <w:r w:rsidR="002B6617">
        <w:rPr>
          <w:rFonts w:ascii="Times New Roman" w:hAnsi="Times New Roman" w:cs="Times New Roman"/>
          <w:sz w:val="28"/>
          <w:szCs w:val="28"/>
        </w:rPr>
        <w:t xml:space="preserve">определены базовыми образовательными организациями </w:t>
      </w:r>
      <w:r w:rsidR="002B6617" w:rsidRPr="002B6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617" w:rsidRPr="0084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образовательных  программ общего образования, обеспечивающих совместное обучение инвалидов и лиц, не имеющих нарушений развития. </w:t>
      </w:r>
      <w:r w:rsidR="002B6617">
        <w:rPr>
          <w:rFonts w:ascii="Times New Roman" w:hAnsi="Times New Roman" w:cs="Times New Roman"/>
          <w:sz w:val="28"/>
          <w:szCs w:val="28"/>
        </w:rPr>
        <w:t xml:space="preserve"> В данных организациях </w:t>
      </w:r>
      <w:r w:rsidR="00B737F4">
        <w:rPr>
          <w:rFonts w:ascii="Times New Roman" w:hAnsi="Times New Roman" w:cs="Times New Roman"/>
          <w:sz w:val="28"/>
          <w:szCs w:val="28"/>
        </w:rPr>
        <w:t>созданы условия для инклюзивного образования детей-инвалидов и детей с ограниченными возможностями здоровья.</w:t>
      </w:r>
      <w:r w:rsidR="004B2F4E">
        <w:rPr>
          <w:rFonts w:ascii="Times New Roman" w:hAnsi="Times New Roman" w:cs="Times New Roman"/>
          <w:sz w:val="28"/>
          <w:szCs w:val="28"/>
        </w:rPr>
        <w:t xml:space="preserve"> Всего в общеобразовательных организациях инклюзивным образо</w:t>
      </w:r>
      <w:r w:rsidR="007E4389">
        <w:rPr>
          <w:rFonts w:ascii="Times New Roman" w:hAnsi="Times New Roman" w:cs="Times New Roman"/>
          <w:sz w:val="28"/>
          <w:szCs w:val="28"/>
        </w:rPr>
        <w:t>ванием было охвачено 84 уча</w:t>
      </w:r>
      <w:r w:rsidR="004B2F4E">
        <w:rPr>
          <w:rFonts w:ascii="Times New Roman" w:hAnsi="Times New Roman" w:cs="Times New Roman"/>
          <w:sz w:val="28"/>
          <w:szCs w:val="28"/>
        </w:rPr>
        <w:t>щихся.</w:t>
      </w:r>
    </w:p>
    <w:p w:rsidR="00F24321" w:rsidRPr="006D5E5E" w:rsidRDefault="004B2F4E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обучения детей-инвалидов, не посещающих общеобразовательные организации по состоянию здоровья и обучающихся по индивидуальным</w:t>
      </w:r>
      <w:r w:rsidR="00E11CB1">
        <w:rPr>
          <w:rFonts w:ascii="Times New Roman" w:hAnsi="Times New Roman" w:cs="Times New Roman"/>
          <w:sz w:val="28"/>
          <w:szCs w:val="28"/>
        </w:rPr>
        <w:t xml:space="preserve"> учебным планам на дому 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технологий, осуществляется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ГКОУ ДОД «Республиканский центр научно-технического творчества учащихся»</w:t>
      </w:r>
      <w:r w:rsidRPr="003147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2015-2016 учебному году  дистанционным об</w:t>
      </w:r>
      <w:r w:rsidR="00E11C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учением было охвачено 29 детей. 16 детей </w:t>
      </w:r>
      <w:r w:rsidR="002F28DE">
        <w:rPr>
          <w:rFonts w:ascii="Times New Roman" w:hAnsi="Times New Roman" w:cs="Times New Roman"/>
          <w:sz w:val="28"/>
          <w:szCs w:val="28"/>
        </w:rPr>
        <w:t xml:space="preserve"> </w:t>
      </w:r>
      <w:r w:rsidR="00F24321" w:rsidRPr="006D5E5E">
        <w:rPr>
          <w:rFonts w:ascii="Times New Roman" w:hAnsi="Times New Roman" w:cs="Times New Roman"/>
          <w:sz w:val="28"/>
          <w:szCs w:val="28"/>
        </w:rPr>
        <w:t xml:space="preserve">обучались на дому по индивидуальным учебным планам. </w:t>
      </w:r>
    </w:p>
    <w:p w:rsidR="001E7BA7" w:rsidRPr="00E27E6F" w:rsidRDefault="001E7BA7" w:rsidP="00E27E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организации и развитии  инклюзивного образовательного пространства  в Чегемском муниципальном районе  сегодня участвуют  12 </w:t>
      </w:r>
      <w:r w:rsidRPr="001E7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психологов, 38 медицинских работников, учителя начальных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учителя-предметники</w:t>
      </w:r>
      <w:r w:rsidRPr="001E7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14297" w:rsidRPr="00014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7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 формирования профессиональных компетенций, необходимых </w:t>
      </w:r>
      <w:r w:rsidR="00E27E6F" w:rsidRPr="00E27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успешного осуществления образовательной деятельн</w:t>
      </w:r>
      <w:r w:rsidR="00E27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ости по реализации ФГОС НОО ОВЗ  на  </w:t>
      </w:r>
      <w:r w:rsidR="00E27E6F">
        <w:rPr>
          <w:rFonts w:ascii="Times New Roman" w:hAnsi="Times New Roman" w:cs="Times New Roman"/>
          <w:sz w:val="28"/>
          <w:szCs w:val="28"/>
        </w:rPr>
        <w:t>базе информационно-методического центра Управления образования  проведены  курсы повышения квалификации  по теме: «Психолого-педагогическое сопровождение детей с ОВЗ  в процессе реализации ФГОС»  (72 часа).</w:t>
      </w:r>
      <w:r w:rsidR="00E27E6F" w:rsidRPr="00E27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7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Курсы организованы и проведены  </w:t>
      </w:r>
      <w:r w:rsidR="00E27E6F">
        <w:rPr>
          <w:rFonts w:ascii="Times New Roman" w:hAnsi="Times New Roman" w:cs="Times New Roman"/>
          <w:sz w:val="28"/>
          <w:szCs w:val="28"/>
        </w:rPr>
        <w:t xml:space="preserve">ИПК и ПРО КБГУ совместно с Тамбовским институтом повышения квалификации работников образования.  </w:t>
      </w:r>
      <w:r w:rsidR="00E27E6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27E6F" w:rsidRPr="00E27E6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рограмму курсов повышения квалификации прошли 44 педагогических работников Чегемского муниципальног</w:t>
      </w:r>
      <w:r w:rsidR="00E27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района. Всего в районе курсы по  данной тематике </w:t>
      </w:r>
      <w:r w:rsidR="00E27E6F" w:rsidRPr="00E27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прошли 57 педагогов.</w:t>
      </w:r>
      <w:r w:rsidR="00E27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D350D" w:rsidRPr="002C0F32" w:rsidRDefault="004D350D" w:rsidP="004D350D">
      <w:pPr>
        <w:pStyle w:val="20"/>
        <w:shd w:val="clear" w:color="auto" w:fill="auto"/>
        <w:tabs>
          <w:tab w:val="left" w:pos="6931"/>
        </w:tabs>
        <w:spacing w:after="0" w:line="276" w:lineRule="auto"/>
        <w:ind w:firstLine="0"/>
        <w:jc w:val="both"/>
        <w:rPr>
          <w:color w:val="FF0000"/>
        </w:rPr>
      </w:pPr>
      <w:r>
        <w:t xml:space="preserve">      </w:t>
      </w:r>
      <w:r w:rsidR="004E7F23">
        <w:t>В целях создания условий для инклюзивного образования детей – инвалидов была  принята  муниципальная</w:t>
      </w:r>
      <w:r w:rsidR="004E7F23" w:rsidRPr="00202B17">
        <w:t xml:space="preserve"> </w:t>
      </w:r>
      <w:r w:rsidR="004E7F23">
        <w:t>целевая</w:t>
      </w:r>
      <w:r w:rsidR="004E7F23" w:rsidRPr="00202B17">
        <w:t xml:space="preserve"> программ</w:t>
      </w:r>
      <w:r w:rsidR="004E7F23">
        <w:t xml:space="preserve">а </w:t>
      </w:r>
      <w:r w:rsidR="004E7F23" w:rsidRPr="00202B17">
        <w:t xml:space="preserve"> «Доступная среда в</w:t>
      </w:r>
      <w:r w:rsidR="004E7F23">
        <w:t xml:space="preserve"> Чегемском муниципальном районе</w:t>
      </w:r>
      <w:r w:rsidR="004E7F23" w:rsidRPr="00202B17">
        <w:t xml:space="preserve"> на 2014-2015 годы</w:t>
      </w:r>
      <w:r w:rsidR="004E7F23">
        <w:t xml:space="preserve">»,  </w:t>
      </w:r>
      <w:r w:rsidR="004E7F23">
        <w:rPr>
          <w:color w:val="000000"/>
          <w:lang w:eastAsia="ru-RU" w:bidi="ru-RU"/>
        </w:rPr>
        <w:t>в</w:t>
      </w:r>
      <w:r w:rsidR="004E7F23" w:rsidRPr="004E7F23">
        <w:rPr>
          <w:color w:val="000000"/>
          <w:lang w:eastAsia="ru-RU" w:bidi="ru-RU"/>
        </w:rPr>
        <w:t xml:space="preserve"> рамках </w:t>
      </w:r>
      <w:r w:rsidR="004E7F23">
        <w:rPr>
          <w:color w:val="000000"/>
          <w:lang w:eastAsia="ru-RU" w:bidi="ru-RU"/>
        </w:rPr>
        <w:t xml:space="preserve">которой </w:t>
      </w:r>
      <w:r w:rsidR="004E7F23" w:rsidRPr="004E7F23">
        <w:rPr>
          <w:color w:val="000000"/>
          <w:lang w:eastAsia="ru-RU" w:bidi="ru-RU"/>
        </w:rPr>
        <w:t xml:space="preserve"> были установлены пандусы в </w:t>
      </w:r>
      <w:proofErr w:type="spellStart"/>
      <w:r w:rsidR="004E7F23" w:rsidRPr="004E7F23">
        <w:rPr>
          <w:color w:val="000000"/>
          <w:lang w:eastAsia="ru-RU" w:bidi="ru-RU"/>
        </w:rPr>
        <w:t>МКОУ</w:t>
      </w:r>
      <w:proofErr w:type="spellEnd"/>
      <w:r w:rsidR="004E7F23">
        <w:rPr>
          <w:color w:val="000000"/>
          <w:lang w:eastAsia="ru-RU" w:bidi="ru-RU"/>
        </w:rPr>
        <w:t xml:space="preserve"> </w:t>
      </w:r>
      <w:proofErr w:type="spellStart"/>
      <w:r w:rsidR="004E7F23" w:rsidRPr="00887E77">
        <w:rPr>
          <w:color w:val="000000"/>
          <w:lang w:eastAsia="ru-RU" w:bidi="ru-RU"/>
        </w:rPr>
        <w:t>СОШ</w:t>
      </w:r>
      <w:proofErr w:type="spellEnd"/>
      <w:r w:rsidR="004E7F23" w:rsidRPr="00887E77">
        <w:rPr>
          <w:color w:val="000000"/>
          <w:lang w:eastAsia="ru-RU" w:bidi="ru-RU"/>
        </w:rPr>
        <w:t xml:space="preserve"> </w:t>
      </w:r>
      <w:proofErr w:type="spellStart"/>
      <w:r w:rsidR="004E7F23" w:rsidRPr="00887E77">
        <w:rPr>
          <w:color w:val="000000"/>
          <w:lang w:eastAsia="ru-RU" w:bidi="ru-RU"/>
        </w:rPr>
        <w:t>с.п</w:t>
      </w:r>
      <w:proofErr w:type="spellEnd"/>
      <w:r w:rsidR="004E7F23" w:rsidRPr="00887E77">
        <w:rPr>
          <w:color w:val="000000"/>
          <w:lang w:eastAsia="ru-RU" w:bidi="ru-RU"/>
        </w:rPr>
        <w:t xml:space="preserve">. Нижний Чегем, </w:t>
      </w:r>
      <w:proofErr w:type="spellStart"/>
      <w:r w:rsidR="004E7F23" w:rsidRPr="00887E77">
        <w:rPr>
          <w:color w:val="000000"/>
          <w:lang w:eastAsia="ru-RU" w:bidi="ru-RU"/>
        </w:rPr>
        <w:t>МКОУ</w:t>
      </w:r>
      <w:proofErr w:type="spellEnd"/>
      <w:r w:rsidR="004E7F23" w:rsidRPr="00887E77">
        <w:rPr>
          <w:color w:val="000000"/>
          <w:lang w:eastAsia="ru-RU" w:bidi="ru-RU"/>
        </w:rPr>
        <w:t xml:space="preserve"> </w:t>
      </w:r>
      <w:proofErr w:type="spellStart"/>
      <w:r w:rsidR="004E7F23" w:rsidRPr="00887E77">
        <w:rPr>
          <w:color w:val="000000"/>
          <w:lang w:eastAsia="ru-RU" w:bidi="ru-RU"/>
        </w:rPr>
        <w:t>СОШ№3</w:t>
      </w:r>
      <w:proofErr w:type="spellEnd"/>
      <w:r w:rsidR="00B628D1">
        <w:rPr>
          <w:color w:val="000000"/>
          <w:lang w:eastAsia="ru-RU" w:bidi="ru-RU"/>
        </w:rPr>
        <w:t xml:space="preserve"> </w:t>
      </w:r>
      <w:r w:rsidR="004E7F23" w:rsidRPr="00887E77">
        <w:rPr>
          <w:color w:val="000000"/>
          <w:lang w:eastAsia="ru-RU" w:bidi="ru-RU"/>
        </w:rPr>
        <w:t xml:space="preserve"> </w:t>
      </w:r>
      <w:proofErr w:type="spellStart"/>
      <w:r w:rsidR="004E7F23" w:rsidRPr="00887E77">
        <w:rPr>
          <w:color w:val="000000"/>
          <w:lang w:eastAsia="ru-RU" w:bidi="ru-RU"/>
        </w:rPr>
        <w:t>с.п</w:t>
      </w:r>
      <w:proofErr w:type="gramStart"/>
      <w:r w:rsidR="004E7F23" w:rsidRPr="00887E77">
        <w:rPr>
          <w:color w:val="000000"/>
          <w:lang w:eastAsia="ru-RU" w:bidi="ru-RU"/>
        </w:rPr>
        <w:t>.Ч</w:t>
      </w:r>
      <w:proofErr w:type="gramEnd"/>
      <w:r w:rsidR="004E7F23" w:rsidRPr="00887E77">
        <w:rPr>
          <w:color w:val="000000"/>
          <w:lang w:eastAsia="ru-RU" w:bidi="ru-RU"/>
        </w:rPr>
        <w:t>егем</w:t>
      </w:r>
      <w:proofErr w:type="spellEnd"/>
      <w:r w:rsidR="004E7F23" w:rsidRPr="00887E77">
        <w:rPr>
          <w:color w:val="000000"/>
          <w:lang w:eastAsia="ru-RU" w:bidi="ru-RU"/>
        </w:rPr>
        <w:t xml:space="preserve"> Второй</w:t>
      </w:r>
      <w:r w:rsidR="002C0F32">
        <w:rPr>
          <w:color w:val="000000"/>
          <w:lang w:eastAsia="ru-RU" w:bidi="ru-RU"/>
        </w:rPr>
        <w:t xml:space="preserve"> на общую сумму 200 000 </w:t>
      </w:r>
      <w:r w:rsidR="005465F8">
        <w:rPr>
          <w:color w:val="000000"/>
          <w:lang w:eastAsia="ru-RU" w:bidi="ru-RU"/>
        </w:rPr>
        <w:t xml:space="preserve"> рублей</w:t>
      </w:r>
      <w:r w:rsidR="004E7F23" w:rsidRPr="00887E77">
        <w:rPr>
          <w:color w:val="000000"/>
          <w:lang w:eastAsia="ru-RU" w:bidi="ru-RU"/>
        </w:rPr>
        <w:t>.</w:t>
      </w:r>
      <w:r w:rsidR="004E7F23">
        <w:t xml:space="preserve"> </w:t>
      </w:r>
      <w:r w:rsidRPr="00843990">
        <w:rPr>
          <w:lang w:eastAsia="ru-RU"/>
        </w:rPr>
        <w:t xml:space="preserve">В настоящее время  </w:t>
      </w:r>
      <w:r w:rsidR="004E7F23">
        <w:rPr>
          <w:lang w:eastAsia="ru-RU"/>
        </w:rPr>
        <w:t xml:space="preserve">программа продлена </w:t>
      </w:r>
      <w:r w:rsidRPr="00843990">
        <w:rPr>
          <w:color w:val="000000"/>
          <w:lang w:eastAsia="ru-RU" w:bidi="ru-RU"/>
        </w:rPr>
        <w:t>на 2016 - 2018 годы</w:t>
      </w:r>
      <w:r w:rsidR="0039142E">
        <w:rPr>
          <w:lang w:eastAsia="ru-RU"/>
        </w:rPr>
        <w:t xml:space="preserve"> и планируется </w:t>
      </w:r>
      <w:r w:rsidR="0039142E" w:rsidRPr="0039142E">
        <w:rPr>
          <w:lang w:eastAsia="ru-RU"/>
        </w:rPr>
        <w:t xml:space="preserve">обустройство пандусов и  других элементов </w:t>
      </w:r>
      <w:proofErr w:type="spellStart"/>
      <w:r w:rsidR="0039142E" w:rsidRPr="0039142E">
        <w:rPr>
          <w:lang w:eastAsia="ru-RU"/>
        </w:rPr>
        <w:t>безбарьерной</w:t>
      </w:r>
      <w:proofErr w:type="spellEnd"/>
      <w:r w:rsidR="0039142E" w:rsidRPr="0039142E">
        <w:rPr>
          <w:lang w:eastAsia="ru-RU"/>
        </w:rPr>
        <w:t xml:space="preserve"> среды   в</w:t>
      </w:r>
      <w:r w:rsidR="002C0F32">
        <w:rPr>
          <w:lang w:eastAsia="ru-RU"/>
        </w:rPr>
        <w:t xml:space="preserve"> 3 общеобразовательных учреждениях</w:t>
      </w:r>
      <w:r w:rsidR="0039142E" w:rsidRPr="0039142E">
        <w:rPr>
          <w:lang w:eastAsia="ru-RU"/>
        </w:rPr>
        <w:t xml:space="preserve"> МКОУ СОШ с.п</w:t>
      </w:r>
      <w:proofErr w:type="gramStart"/>
      <w:r w:rsidR="0039142E" w:rsidRPr="0039142E">
        <w:rPr>
          <w:lang w:eastAsia="ru-RU"/>
        </w:rPr>
        <w:t>.З</w:t>
      </w:r>
      <w:proofErr w:type="gramEnd"/>
      <w:r w:rsidR="0039142E" w:rsidRPr="0039142E">
        <w:rPr>
          <w:lang w:eastAsia="ru-RU"/>
        </w:rPr>
        <w:t>вездный-2016г., МКОУ СОШ Яникой-2017г., МКОУ СОШ №2 с.п.Лечинкай-2018г.</w:t>
      </w:r>
      <w:r w:rsidR="00012B2F">
        <w:rPr>
          <w:lang w:eastAsia="ru-RU"/>
        </w:rPr>
        <w:t xml:space="preserve">  </w:t>
      </w:r>
      <w:r w:rsidR="002C0F32">
        <w:rPr>
          <w:lang w:eastAsia="ru-RU"/>
        </w:rPr>
        <w:t xml:space="preserve">Объем </w:t>
      </w:r>
      <w:proofErr w:type="gramStart"/>
      <w:r w:rsidR="002C0F32">
        <w:rPr>
          <w:lang w:eastAsia="ru-RU"/>
        </w:rPr>
        <w:t>финансовых средств, предусмотренных на реализацию программы составит</w:t>
      </w:r>
      <w:proofErr w:type="gramEnd"/>
      <w:r w:rsidR="002C0F32">
        <w:rPr>
          <w:lang w:eastAsia="ru-RU"/>
        </w:rPr>
        <w:t xml:space="preserve"> </w:t>
      </w:r>
      <w:r w:rsidR="00012B2F">
        <w:rPr>
          <w:lang w:eastAsia="ru-RU"/>
        </w:rPr>
        <w:t>–</w:t>
      </w:r>
      <w:r w:rsidR="002C0F32">
        <w:rPr>
          <w:lang w:eastAsia="ru-RU"/>
        </w:rPr>
        <w:t xml:space="preserve"> </w:t>
      </w:r>
      <w:r w:rsidR="00012B2F" w:rsidRPr="00012B2F">
        <w:rPr>
          <w:lang w:eastAsia="ru-RU"/>
        </w:rPr>
        <w:t xml:space="preserve">300 000 </w:t>
      </w:r>
      <w:r w:rsidR="002C0F32" w:rsidRPr="00012B2F">
        <w:rPr>
          <w:lang w:eastAsia="ru-RU"/>
        </w:rPr>
        <w:t xml:space="preserve"> рублей</w:t>
      </w:r>
      <w:r w:rsidR="00012B2F" w:rsidRPr="00012B2F">
        <w:rPr>
          <w:lang w:eastAsia="ru-RU"/>
        </w:rPr>
        <w:t>.</w:t>
      </w:r>
    </w:p>
    <w:p w:rsidR="004D350D" w:rsidRDefault="00280A38" w:rsidP="004D350D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80A38">
        <w:rPr>
          <w:rStyle w:val="a4"/>
          <w:rFonts w:ascii="Times New Roman" w:hAnsi="Times New Roman" w:cs="Times New Roman"/>
          <w:b w:val="0"/>
          <w:sz w:val="28"/>
          <w:szCs w:val="28"/>
        </w:rPr>
        <w:t>В рамках подготовки к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 с 1 сентября 2016 года Управлением образования местной  администрации чегемского муни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ципального района был утвержден</w:t>
      </w:r>
      <w:r w:rsidRPr="00280A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план-график введения ФГОС ОВЗ.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образовательные организации были направлены методические рекомендации по разработке адаптированных образовательных программ и приведению  локальных актов в соответствие с </w:t>
      </w:r>
      <w:r w:rsidR="00390F88">
        <w:rPr>
          <w:rStyle w:val="a4"/>
          <w:rFonts w:ascii="Times New Roman" w:hAnsi="Times New Roman" w:cs="Times New Roman"/>
          <w:b w:val="0"/>
          <w:sz w:val="28"/>
          <w:szCs w:val="28"/>
        </w:rPr>
        <w:t>требованиями.</w:t>
      </w:r>
      <w:r w:rsidR="005465F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данным мониторинга на сентябрь 2016-2017 учебного года в  1 классы будут приняты 7 детей с ограниченными возможностями здоровья, которые будут обучаться по адаптированным образовательным программам </w:t>
      </w:r>
      <w:r w:rsidR="002C0F3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ФГОС ОВЗ, составленным </w:t>
      </w:r>
      <w:r w:rsidR="005465F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 соответствии </w:t>
      </w:r>
      <w:r w:rsidR="002C0F3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5465F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диагнозом и рекомендациями </w:t>
      </w:r>
      <w:proofErr w:type="spellStart"/>
      <w:r w:rsidR="005465F8">
        <w:rPr>
          <w:rStyle w:val="a4"/>
          <w:rFonts w:ascii="Times New Roman" w:hAnsi="Times New Roman" w:cs="Times New Roman"/>
          <w:b w:val="0"/>
          <w:sz w:val="28"/>
          <w:szCs w:val="28"/>
        </w:rPr>
        <w:t>ПМПК</w:t>
      </w:r>
      <w:proofErr w:type="spellEnd"/>
      <w:r w:rsidR="005465F8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C55082" w:rsidRDefault="00C55082" w:rsidP="004D350D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55082" w:rsidRDefault="00C55082" w:rsidP="00C55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Независимая оценка качества образования</w:t>
      </w:r>
    </w:p>
    <w:p w:rsidR="003C6370" w:rsidRDefault="00C55082" w:rsidP="00BB5C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1E7BA7">
        <w:rPr>
          <w:rFonts w:ascii="Times New Roman" w:hAnsi="Times New Roman" w:cs="Times New Roman"/>
          <w:b/>
          <w:sz w:val="28"/>
          <w:szCs w:val="28"/>
        </w:rPr>
        <w:t xml:space="preserve">Государственная итоговая </w:t>
      </w:r>
      <w:r w:rsidR="002439B2">
        <w:rPr>
          <w:rFonts w:ascii="Times New Roman" w:hAnsi="Times New Roman" w:cs="Times New Roman"/>
          <w:b/>
          <w:sz w:val="28"/>
          <w:szCs w:val="28"/>
        </w:rPr>
        <w:t>аттестация</w:t>
      </w:r>
    </w:p>
    <w:p w:rsidR="00941F10" w:rsidRDefault="00C55082" w:rsidP="00C550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2.1.2. </w:t>
      </w:r>
      <w:r w:rsidR="00941F10">
        <w:rPr>
          <w:rFonts w:ascii="Times New Roman" w:hAnsi="Times New Roman" w:cs="Times New Roman"/>
          <w:b/>
          <w:sz w:val="28"/>
          <w:szCs w:val="28"/>
        </w:rPr>
        <w:t>Основной государственный экзамен</w:t>
      </w:r>
    </w:p>
    <w:p w:rsidR="00086279" w:rsidRPr="00B413B6" w:rsidRDefault="00086279" w:rsidP="00BB5C7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порядком прохождения государственной итоговой аттестации по обра</w:t>
      </w:r>
      <w:r w:rsidR="00DF5C4E">
        <w:rPr>
          <w:rFonts w:ascii="Times New Roman" w:eastAsia="Calibri" w:hAnsi="Times New Roman" w:cs="Times New Roman"/>
          <w:sz w:val="28"/>
          <w:szCs w:val="28"/>
        </w:rPr>
        <w:t>зовательным программам  основн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общего образования в </w:t>
      </w:r>
      <w:r w:rsidR="00B413B6" w:rsidRPr="00B413B6">
        <w:rPr>
          <w:rFonts w:ascii="Times New Roman" w:eastAsia="Calibri" w:hAnsi="Times New Roman" w:cs="Times New Roman"/>
          <w:sz w:val="28"/>
          <w:szCs w:val="28"/>
        </w:rPr>
        <w:t xml:space="preserve"> 2016 году</w:t>
      </w:r>
      <w:r w:rsidR="00B413B6" w:rsidRPr="00B413B6">
        <w:rPr>
          <w:rFonts w:ascii="Verdana" w:hAnsi="Verdana"/>
          <w:color w:val="1F262D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389">
        <w:rPr>
          <w:rFonts w:ascii="Times New Roman" w:eastAsia="Calibri" w:hAnsi="Times New Roman" w:cs="Times New Roman"/>
          <w:sz w:val="28"/>
          <w:szCs w:val="28"/>
        </w:rPr>
        <w:t>уча</w:t>
      </w:r>
      <w:r w:rsidR="00B413B6" w:rsidRPr="00B413B6">
        <w:rPr>
          <w:rFonts w:ascii="Times New Roman" w:eastAsia="Calibri" w:hAnsi="Times New Roman" w:cs="Times New Roman"/>
          <w:sz w:val="28"/>
          <w:szCs w:val="28"/>
        </w:rPr>
        <w:t>щиеся</w:t>
      </w:r>
      <w:r w:rsidR="00B413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3B6" w:rsidRPr="00B413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сдавали экзамены </w:t>
      </w:r>
      <w:r w:rsidR="00B413B6" w:rsidRPr="00B413B6">
        <w:rPr>
          <w:rFonts w:ascii="Times New Roman" w:eastAsia="Calibri" w:hAnsi="Times New Roman" w:cs="Times New Roman"/>
          <w:sz w:val="28"/>
          <w:szCs w:val="28"/>
        </w:rPr>
        <w:t>(далее - ГИА) по обязательным предметам - русский язык и математика, а также по двум учебным предметам по выбору.</w:t>
      </w:r>
    </w:p>
    <w:p w:rsidR="00B413B6" w:rsidRPr="00B413B6" w:rsidRDefault="00B413B6" w:rsidP="00BB5C7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B6">
        <w:rPr>
          <w:rFonts w:ascii="Times New Roman" w:eastAsia="Calibri" w:hAnsi="Times New Roman" w:cs="Times New Roman"/>
          <w:sz w:val="28"/>
          <w:szCs w:val="28"/>
        </w:rPr>
        <w:t xml:space="preserve">Для проведения ГИА в 2016 году в Чегемском муниципальном районе </w:t>
      </w:r>
      <w:r w:rsidR="00086279">
        <w:rPr>
          <w:rFonts w:ascii="Times New Roman" w:eastAsia="Calibri" w:hAnsi="Times New Roman" w:cs="Times New Roman"/>
          <w:sz w:val="28"/>
          <w:szCs w:val="28"/>
        </w:rPr>
        <w:t>было утверждено</w:t>
      </w:r>
      <w:r w:rsidRPr="00B413B6">
        <w:rPr>
          <w:rFonts w:ascii="Times New Roman" w:eastAsia="Calibri" w:hAnsi="Times New Roman" w:cs="Times New Roman"/>
          <w:sz w:val="28"/>
          <w:szCs w:val="28"/>
        </w:rPr>
        <w:t xml:space="preserve"> 7 пунктов проведения экзамена.</w:t>
      </w:r>
      <w:r w:rsidR="00086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3B6">
        <w:rPr>
          <w:rFonts w:ascii="Times New Roman" w:eastAsia="Calibri" w:hAnsi="Times New Roman" w:cs="Times New Roman"/>
          <w:sz w:val="28"/>
          <w:szCs w:val="28"/>
        </w:rPr>
        <w:t xml:space="preserve">Управлением образования </w:t>
      </w:r>
      <w:r w:rsidR="00086279">
        <w:rPr>
          <w:rFonts w:ascii="Times New Roman" w:eastAsia="Calibri" w:hAnsi="Times New Roman" w:cs="Times New Roman"/>
          <w:sz w:val="28"/>
          <w:szCs w:val="28"/>
        </w:rPr>
        <w:t xml:space="preserve">были проведены необходимые мероприятия </w:t>
      </w:r>
      <w:r w:rsidRPr="00B413B6">
        <w:rPr>
          <w:rFonts w:ascii="Times New Roman" w:eastAsia="Calibri" w:hAnsi="Times New Roman" w:cs="Times New Roman"/>
          <w:sz w:val="28"/>
          <w:szCs w:val="28"/>
        </w:rPr>
        <w:t>п</w:t>
      </w:r>
      <w:r w:rsidR="0008627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B413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279">
        <w:rPr>
          <w:rFonts w:ascii="Times New Roman" w:eastAsia="Calibri" w:hAnsi="Times New Roman" w:cs="Times New Roman"/>
          <w:sz w:val="28"/>
          <w:szCs w:val="28"/>
        </w:rPr>
        <w:t xml:space="preserve">обеспечению </w:t>
      </w:r>
      <w:r w:rsidRPr="00B413B6">
        <w:rPr>
          <w:rFonts w:ascii="Times New Roman" w:eastAsia="Calibri" w:hAnsi="Times New Roman" w:cs="Times New Roman"/>
          <w:sz w:val="28"/>
          <w:szCs w:val="28"/>
        </w:rPr>
        <w:t xml:space="preserve"> готовности и технической оснащенности ППЭ</w:t>
      </w:r>
      <w:r w:rsidR="0008627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требованиями.</w:t>
      </w:r>
    </w:p>
    <w:p w:rsidR="00B413B6" w:rsidRPr="00B413B6" w:rsidRDefault="00B413B6" w:rsidP="00BB5C7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B6">
        <w:rPr>
          <w:rFonts w:ascii="Times New Roman" w:eastAsia="Calibri" w:hAnsi="Times New Roman" w:cs="Times New Roman"/>
          <w:sz w:val="28"/>
          <w:szCs w:val="28"/>
        </w:rPr>
        <w:t>К проведению ГИА в 2016 году</w:t>
      </w:r>
      <w:r w:rsidR="00086279"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Pr="00B413B6">
        <w:rPr>
          <w:rFonts w:ascii="Times New Roman" w:eastAsia="Calibri" w:hAnsi="Times New Roman" w:cs="Times New Roman"/>
          <w:sz w:val="28"/>
          <w:szCs w:val="28"/>
        </w:rPr>
        <w:t xml:space="preserve"> привлечены 182 </w:t>
      </w:r>
      <w:r w:rsidR="00086279">
        <w:rPr>
          <w:rFonts w:ascii="Times New Roman" w:eastAsia="Calibri" w:hAnsi="Times New Roman" w:cs="Times New Roman"/>
          <w:sz w:val="28"/>
          <w:szCs w:val="28"/>
        </w:rPr>
        <w:t>педагогических работника</w:t>
      </w:r>
      <w:r w:rsidRPr="00B413B6">
        <w:rPr>
          <w:rFonts w:ascii="Times New Roman" w:eastAsia="Calibri" w:hAnsi="Times New Roman" w:cs="Times New Roman"/>
          <w:sz w:val="28"/>
          <w:szCs w:val="28"/>
        </w:rPr>
        <w:t>, из которых 8</w:t>
      </w:r>
      <w:r w:rsidR="00086279">
        <w:rPr>
          <w:rFonts w:ascii="Times New Roman" w:eastAsia="Calibri" w:hAnsi="Times New Roman" w:cs="Times New Roman"/>
          <w:sz w:val="28"/>
          <w:szCs w:val="28"/>
        </w:rPr>
        <w:t xml:space="preserve"> осуществляли функции </w:t>
      </w:r>
      <w:r w:rsidRPr="00B413B6">
        <w:rPr>
          <w:rFonts w:ascii="Times New Roman" w:eastAsia="Calibri" w:hAnsi="Times New Roman" w:cs="Times New Roman"/>
          <w:sz w:val="28"/>
          <w:szCs w:val="28"/>
        </w:rPr>
        <w:t xml:space="preserve"> руководителей ППЭ (1 </w:t>
      </w:r>
      <w:proofErr w:type="gramStart"/>
      <w:r w:rsidRPr="00B413B6">
        <w:rPr>
          <w:rFonts w:ascii="Times New Roman" w:eastAsia="Calibri" w:hAnsi="Times New Roman" w:cs="Times New Roman"/>
          <w:sz w:val="28"/>
          <w:szCs w:val="28"/>
        </w:rPr>
        <w:t>резервный</w:t>
      </w:r>
      <w:proofErr w:type="gramEnd"/>
      <w:r w:rsidRPr="00B413B6">
        <w:rPr>
          <w:rFonts w:ascii="Times New Roman" w:eastAsia="Calibri" w:hAnsi="Times New Roman" w:cs="Times New Roman"/>
          <w:sz w:val="28"/>
          <w:szCs w:val="28"/>
        </w:rPr>
        <w:t xml:space="preserve">), 12 </w:t>
      </w:r>
      <w:r w:rsidR="00086279">
        <w:rPr>
          <w:rFonts w:ascii="Times New Roman" w:eastAsia="Calibri" w:hAnsi="Times New Roman" w:cs="Times New Roman"/>
          <w:sz w:val="28"/>
          <w:szCs w:val="28"/>
        </w:rPr>
        <w:t xml:space="preserve"> - функции </w:t>
      </w:r>
      <w:r w:rsidRPr="00B413B6">
        <w:rPr>
          <w:rFonts w:ascii="Times New Roman" w:eastAsia="Calibri" w:hAnsi="Times New Roman" w:cs="Times New Roman"/>
          <w:sz w:val="28"/>
          <w:szCs w:val="28"/>
        </w:rPr>
        <w:t xml:space="preserve">уполномоченных членов государственной экзаменационной комиссии и 162 </w:t>
      </w:r>
      <w:r w:rsidR="00086279">
        <w:rPr>
          <w:rFonts w:ascii="Times New Roman" w:eastAsia="Calibri" w:hAnsi="Times New Roman" w:cs="Times New Roman"/>
          <w:sz w:val="28"/>
          <w:szCs w:val="28"/>
        </w:rPr>
        <w:t>– функции организаторов</w:t>
      </w:r>
      <w:r w:rsidRPr="00B413B6">
        <w:rPr>
          <w:rFonts w:ascii="Times New Roman" w:eastAsia="Calibri" w:hAnsi="Times New Roman" w:cs="Times New Roman"/>
          <w:sz w:val="28"/>
          <w:szCs w:val="28"/>
        </w:rPr>
        <w:t xml:space="preserve">. Со специалистами, привлекаемыми к проведению ГИА, в течение всего периода проводились инструктивные и обучающие семинары. По результатам обучения на базе ИМЦ </w:t>
      </w:r>
      <w:r w:rsidR="00086279">
        <w:rPr>
          <w:rFonts w:ascii="Times New Roman" w:eastAsia="Calibri" w:hAnsi="Times New Roman" w:cs="Times New Roman"/>
          <w:sz w:val="28"/>
          <w:szCs w:val="28"/>
        </w:rPr>
        <w:t xml:space="preserve"> было </w:t>
      </w:r>
      <w:r w:rsidRPr="00B413B6">
        <w:rPr>
          <w:rFonts w:ascii="Times New Roman" w:eastAsia="Calibri" w:hAnsi="Times New Roman" w:cs="Times New Roman"/>
          <w:sz w:val="28"/>
          <w:szCs w:val="28"/>
        </w:rPr>
        <w:t xml:space="preserve">проведено итоговое тестирование всех организаторов.            </w:t>
      </w:r>
    </w:p>
    <w:p w:rsidR="00B413B6" w:rsidRPr="00B413B6" w:rsidRDefault="00B413B6" w:rsidP="00BB5C7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B6">
        <w:rPr>
          <w:rFonts w:ascii="Times New Roman" w:eastAsia="Calibri" w:hAnsi="Times New Roman" w:cs="Times New Roman"/>
          <w:sz w:val="28"/>
          <w:szCs w:val="28"/>
        </w:rPr>
        <w:t xml:space="preserve">В целях подготовки учащихся 9-х классов образовательных учреждений  Чегемского муниципального района к прохождению государственной итоговой аттестации,  отработки технологии проведения ГИА  </w:t>
      </w:r>
      <w:r w:rsidRPr="00B413B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B413B6">
        <w:rPr>
          <w:rFonts w:ascii="Times New Roman" w:eastAsia="Calibri" w:hAnsi="Times New Roman" w:cs="Times New Roman"/>
          <w:sz w:val="28"/>
          <w:szCs w:val="28"/>
        </w:rPr>
        <w:t xml:space="preserve"> 12.03.2016г. по 16.03.2016г.  в Чегемском муниципальном районе было проведено  тренировочное  тестирование по контрольно-измерительным материалам, разработанным ФГБНУ «Федеральный институт педагогических измерений». В тестировании по 4 учебным предметам участвовал  521 участник: по математике  - 406, обществознанию – 52, химии – 9, биологии - 54.  Для проведения тестирования были подготовлены 5 пунктов, соответствующих утвержденным требованиям. В пунктах была обеспечена безопасность  и медицинское обслуживание участников тестирования при взаимодействии с отделом внутренних дел Чегемского муниципального района и центральной  районной  больницей. </w:t>
      </w:r>
    </w:p>
    <w:p w:rsidR="00591AF7" w:rsidRPr="00B413B6" w:rsidRDefault="00086279" w:rsidP="00BB5C7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государственной итоговой аттестации в форме основного государственного экзамена приняли участие   </w:t>
      </w:r>
      <w:r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551</w:t>
      </w:r>
      <w:r w:rsidR="00B413B6" w:rsidRPr="00B413B6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B413B6" w:rsidRPr="00B413B6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 обучающихс</w:t>
      </w:r>
      <w:r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я 9-х классов, в государственной итоговой аттестации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3B6">
        <w:rPr>
          <w:rFonts w:ascii="Times New Roman" w:eastAsia="Calibri" w:hAnsi="Times New Roman" w:cs="Times New Roman"/>
          <w:sz w:val="28"/>
          <w:szCs w:val="28"/>
        </w:rPr>
        <w:t xml:space="preserve"> в форме государственного выпускного экзамена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приняли участие 39 обучающихся</w:t>
      </w:r>
      <w:r w:rsidRPr="00B413B6">
        <w:rPr>
          <w:rFonts w:ascii="Times New Roman" w:eastAsia="Calibri" w:hAnsi="Times New Roman" w:cs="Times New Roman"/>
          <w:sz w:val="28"/>
          <w:szCs w:val="28"/>
        </w:rPr>
        <w:t>.</w:t>
      </w:r>
      <w:r w:rsidR="00591AF7" w:rsidRPr="00591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AF7" w:rsidRPr="00B413B6">
        <w:rPr>
          <w:rFonts w:ascii="Times New Roman" w:eastAsia="Calibri" w:hAnsi="Times New Roman" w:cs="Times New Roman"/>
          <w:sz w:val="28"/>
          <w:szCs w:val="28"/>
        </w:rPr>
        <w:t>Количество участников, зарегистрированных на экзамен по предметам по выб</w:t>
      </w:r>
      <w:r w:rsidR="00591AF7">
        <w:rPr>
          <w:rFonts w:ascii="Times New Roman" w:eastAsia="Calibri" w:hAnsi="Times New Roman" w:cs="Times New Roman"/>
          <w:sz w:val="28"/>
          <w:szCs w:val="28"/>
        </w:rPr>
        <w:t>ору, составил</w:t>
      </w:r>
      <w:r w:rsidR="00591AF7" w:rsidRPr="00B413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91AF7" w:rsidRPr="00B413B6" w:rsidRDefault="00591AF7" w:rsidP="00BB5C7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B6">
        <w:rPr>
          <w:rFonts w:ascii="Times New Roman" w:eastAsia="Calibri" w:hAnsi="Times New Roman" w:cs="Times New Roman"/>
          <w:sz w:val="28"/>
          <w:szCs w:val="28"/>
        </w:rPr>
        <w:t>Физика – 55 в форме ОГЭ;</w:t>
      </w:r>
    </w:p>
    <w:p w:rsidR="00591AF7" w:rsidRPr="00B413B6" w:rsidRDefault="00591AF7" w:rsidP="00BB5C7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B6">
        <w:rPr>
          <w:rFonts w:ascii="Times New Roman" w:eastAsia="Calibri" w:hAnsi="Times New Roman" w:cs="Times New Roman"/>
          <w:sz w:val="28"/>
          <w:szCs w:val="28"/>
        </w:rPr>
        <w:t>Химия – 55 в форме ОГЭ;</w:t>
      </w:r>
    </w:p>
    <w:p w:rsidR="00591AF7" w:rsidRPr="00B413B6" w:rsidRDefault="00591AF7" w:rsidP="00BB5C7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B6">
        <w:rPr>
          <w:rFonts w:ascii="Times New Roman" w:eastAsia="Calibri" w:hAnsi="Times New Roman" w:cs="Times New Roman"/>
          <w:sz w:val="28"/>
          <w:szCs w:val="28"/>
        </w:rPr>
        <w:t>Информатика – 2 в форме ОГЭ;</w:t>
      </w:r>
    </w:p>
    <w:p w:rsidR="00591AF7" w:rsidRPr="00B413B6" w:rsidRDefault="00591AF7" w:rsidP="00BB5C7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B6">
        <w:rPr>
          <w:rFonts w:ascii="Times New Roman" w:eastAsia="Calibri" w:hAnsi="Times New Roman" w:cs="Times New Roman"/>
          <w:sz w:val="28"/>
          <w:szCs w:val="28"/>
        </w:rPr>
        <w:t>Биология – 272 в форме ОГЭ, 5 в форме ГВЭ;</w:t>
      </w:r>
    </w:p>
    <w:p w:rsidR="00591AF7" w:rsidRPr="00B413B6" w:rsidRDefault="00591AF7" w:rsidP="00BB5C7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B6">
        <w:rPr>
          <w:rFonts w:ascii="Times New Roman" w:eastAsia="Calibri" w:hAnsi="Times New Roman" w:cs="Times New Roman"/>
          <w:sz w:val="28"/>
          <w:szCs w:val="28"/>
        </w:rPr>
        <w:t>История – 101 в форме ОГЭ, 23 в форме ГВЭ;</w:t>
      </w:r>
    </w:p>
    <w:p w:rsidR="00591AF7" w:rsidRPr="00B413B6" w:rsidRDefault="00591AF7" w:rsidP="00BB5C7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B6">
        <w:rPr>
          <w:rFonts w:ascii="Times New Roman" w:eastAsia="Calibri" w:hAnsi="Times New Roman" w:cs="Times New Roman"/>
          <w:sz w:val="28"/>
          <w:szCs w:val="28"/>
        </w:rPr>
        <w:lastRenderedPageBreak/>
        <w:t>География – 143 в форме ОГЭ, 11 в форме ГВЭ;</w:t>
      </w:r>
    </w:p>
    <w:p w:rsidR="00591AF7" w:rsidRDefault="00591AF7" w:rsidP="00BB5C7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B6">
        <w:rPr>
          <w:rFonts w:ascii="Times New Roman" w:eastAsia="Calibri" w:hAnsi="Times New Roman" w:cs="Times New Roman"/>
          <w:sz w:val="28"/>
          <w:szCs w:val="28"/>
        </w:rPr>
        <w:t>Английский язык – 4 в форме ОГЭ;</w:t>
      </w:r>
    </w:p>
    <w:p w:rsidR="00591AF7" w:rsidRPr="00B413B6" w:rsidRDefault="00591AF7" w:rsidP="00BB5C7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B6">
        <w:rPr>
          <w:rFonts w:ascii="Times New Roman" w:eastAsia="Calibri" w:hAnsi="Times New Roman" w:cs="Times New Roman"/>
          <w:sz w:val="28"/>
          <w:szCs w:val="28"/>
        </w:rPr>
        <w:t>Обществознание – 440 в форме ОГЭ, 19 в форме ГВЭ;</w:t>
      </w:r>
    </w:p>
    <w:p w:rsidR="00591AF7" w:rsidRDefault="00591AF7" w:rsidP="00BB5C7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 – 30 в форме ОГЭ</w:t>
      </w:r>
    </w:p>
    <w:p w:rsidR="00B413B6" w:rsidRPr="00B413B6" w:rsidRDefault="00591AF7" w:rsidP="00BB5C79">
      <w:pPr>
        <w:widowControl w:val="0"/>
        <w:suppressAutoHyphens/>
        <w:spacing w:after="0"/>
        <w:ind w:firstLine="284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 </w:t>
      </w:r>
      <w:r w:rsidR="00B413B6" w:rsidRPr="00B413B6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 По итогам аттестации в форме ОГЭ средний балл по математике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составил </w:t>
      </w:r>
      <w:r w:rsidR="00B413B6" w:rsidRPr="00B413B6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 4,4 (3,8 - в 2015 году), а по русскому языку – 4 (3,8 - в 2015 году).   </w:t>
      </w:r>
    </w:p>
    <w:p w:rsidR="00B413B6" w:rsidRPr="00B413B6" w:rsidRDefault="00B413B6" w:rsidP="00BB5C7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B6">
        <w:rPr>
          <w:rFonts w:ascii="Times New Roman" w:eastAsia="Calibri" w:hAnsi="Times New Roman" w:cs="Times New Roman"/>
          <w:sz w:val="28"/>
          <w:szCs w:val="28"/>
        </w:rPr>
        <w:t>По медицинским показаниям прохождение итоговой аттестации по истории одного выпускника перенесено на дополнительный период (июльские сроки).</w:t>
      </w:r>
    </w:p>
    <w:p w:rsidR="00941F10" w:rsidRDefault="00941F10" w:rsidP="00BB5C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B2" w:rsidRDefault="00C55082" w:rsidP="00BB5C7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2.2.2.</w:t>
      </w:r>
      <w:r w:rsidR="00941F10" w:rsidRPr="00941F10">
        <w:rPr>
          <w:rFonts w:ascii="Times New Roman" w:hAnsi="Times New Roman" w:cs="Times New Roman"/>
          <w:b/>
          <w:sz w:val="28"/>
          <w:szCs w:val="28"/>
        </w:rPr>
        <w:t>Единый</w:t>
      </w:r>
      <w:proofErr w:type="spellEnd"/>
      <w:r w:rsidR="00941F10" w:rsidRPr="00941F10">
        <w:rPr>
          <w:rFonts w:ascii="Times New Roman" w:hAnsi="Times New Roman" w:cs="Times New Roman"/>
          <w:b/>
          <w:sz w:val="28"/>
          <w:szCs w:val="28"/>
        </w:rPr>
        <w:t xml:space="preserve"> государственный экзамен</w:t>
      </w:r>
    </w:p>
    <w:p w:rsidR="00941F10" w:rsidRPr="00941F10" w:rsidRDefault="00941F10" w:rsidP="00BB5C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32" w:rsidRPr="002C0F32" w:rsidRDefault="002C0F32" w:rsidP="002C0F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F3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29 декабря 2012 г. № 273-ФЗ «Об образовании в Российской Федерации», в соответствии с </w:t>
      </w:r>
      <w:r w:rsidR="00670056" w:rsidRPr="002C0F32">
        <w:rPr>
          <w:rFonts w:ascii="Times New Roman" w:hAnsi="Times New Roman" w:cs="Times New Roman"/>
          <w:sz w:val="28"/>
          <w:szCs w:val="28"/>
        </w:rPr>
        <w:t>расписанием</w:t>
      </w:r>
      <w:r w:rsidR="00670056">
        <w:rPr>
          <w:rFonts w:ascii="Times New Roman" w:hAnsi="Times New Roman" w:cs="Times New Roman"/>
          <w:sz w:val="28"/>
          <w:szCs w:val="28"/>
        </w:rPr>
        <w:t>,</w:t>
      </w:r>
      <w:r w:rsidR="000E04DC">
        <w:rPr>
          <w:rFonts w:ascii="Times New Roman" w:hAnsi="Times New Roman" w:cs="Times New Roman"/>
          <w:sz w:val="28"/>
          <w:szCs w:val="28"/>
        </w:rPr>
        <w:t xml:space="preserve"> </w:t>
      </w:r>
      <w:r w:rsidR="00670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proofErr w:type="spellStart"/>
      <w:r w:rsidRPr="002C0F3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C0F32">
        <w:rPr>
          <w:rFonts w:ascii="Times New Roman" w:hAnsi="Times New Roman" w:cs="Times New Roman"/>
          <w:sz w:val="28"/>
          <w:szCs w:val="28"/>
        </w:rPr>
        <w:t xml:space="preserve"> </w:t>
      </w:r>
      <w:r w:rsidR="000E04DC">
        <w:rPr>
          <w:rFonts w:ascii="Times New Roman" w:hAnsi="Times New Roman" w:cs="Times New Roman"/>
          <w:sz w:val="28"/>
          <w:szCs w:val="28"/>
        </w:rPr>
        <w:t xml:space="preserve"> </w:t>
      </w:r>
      <w:r w:rsidRPr="002C0F32">
        <w:rPr>
          <w:rFonts w:ascii="Times New Roman" w:hAnsi="Times New Roman" w:cs="Times New Roman"/>
          <w:sz w:val="28"/>
          <w:szCs w:val="28"/>
        </w:rPr>
        <w:t>России в</w:t>
      </w:r>
      <w:r w:rsidR="00670056">
        <w:rPr>
          <w:rFonts w:ascii="Times New Roman" w:hAnsi="Times New Roman" w:cs="Times New Roman"/>
          <w:sz w:val="28"/>
          <w:szCs w:val="28"/>
        </w:rPr>
        <w:t xml:space="preserve"> период с 30 мая  по 20 июня 2016</w:t>
      </w:r>
      <w:r w:rsidRPr="002C0F32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70056">
        <w:rPr>
          <w:rFonts w:ascii="Times New Roman" w:hAnsi="Times New Roman" w:cs="Times New Roman"/>
          <w:sz w:val="28"/>
          <w:szCs w:val="28"/>
        </w:rPr>
        <w:t xml:space="preserve">Чегемском муниципальном районе </w:t>
      </w:r>
      <w:r w:rsidRPr="002C0F32">
        <w:rPr>
          <w:rFonts w:ascii="Times New Roman" w:hAnsi="Times New Roman" w:cs="Times New Roman"/>
          <w:sz w:val="28"/>
          <w:szCs w:val="28"/>
        </w:rPr>
        <w:t xml:space="preserve"> проведена государственная итоговая аттестация по образовательным программам среднего общего образования.</w:t>
      </w:r>
      <w:proofErr w:type="gramEnd"/>
      <w:r w:rsidR="00670056" w:rsidRPr="00670056">
        <w:rPr>
          <w:rFonts w:ascii="Times New Roman" w:hAnsi="Times New Roman" w:cs="Times New Roman"/>
          <w:sz w:val="28"/>
          <w:szCs w:val="28"/>
        </w:rPr>
        <w:t xml:space="preserve"> </w:t>
      </w:r>
      <w:r w:rsidR="00670056" w:rsidRPr="002C0F32">
        <w:rPr>
          <w:rFonts w:ascii="Times New Roman" w:hAnsi="Times New Roman" w:cs="Times New Roman"/>
          <w:sz w:val="28"/>
          <w:szCs w:val="28"/>
        </w:rPr>
        <w:t>Экзамены прошли в штатном режиме. Серьезных нарушений установленного порядка не выявлено</w:t>
      </w:r>
      <w:r w:rsidR="00670056">
        <w:rPr>
          <w:rFonts w:ascii="Times New Roman" w:hAnsi="Times New Roman" w:cs="Times New Roman"/>
          <w:sz w:val="28"/>
          <w:szCs w:val="28"/>
        </w:rPr>
        <w:t>.</w:t>
      </w:r>
    </w:p>
    <w:p w:rsidR="003C6370" w:rsidRPr="003C6370" w:rsidRDefault="003C6370" w:rsidP="002C0F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370">
        <w:rPr>
          <w:rFonts w:ascii="Times New Roman" w:hAnsi="Times New Roman" w:cs="Times New Roman"/>
          <w:sz w:val="28"/>
          <w:szCs w:val="28"/>
        </w:rPr>
        <w:t xml:space="preserve">Пунктами проведения  ЕГЭ и ГВЭ  в 2016 году  были определены 3  общеобразовательных  учреждения:  </w:t>
      </w:r>
      <w:proofErr w:type="spellStart"/>
      <w:r w:rsidRPr="003C6370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Pr="003C6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7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3C6370"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 w:rsidRPr="003C6370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3C637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C6370">
        <w:rPr>
          <w:rFonts w:ascii="Times New Roman" w:hAnsi="Times New Roman" w:cs="Times New Roman"/>
          <w:sz w:val="28"/>
          <w:szCs w:val="28"/>
        </w:rPr>
        <w:t>егем</w:t>
      </w:r>
      <w:proofErr w:type="spellEnd"/>
      <w:r w:rsidRPr="003C637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C6370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Pr="003C6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7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3C6370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Pr="003C6370">
        <w:rPr>
          <w:rFonts w:ascii="Times New Roman" w:hAnsi="Times New Roman" w:cs="Times New Roman"/>
          <w:sz w:val="28"/>
          <w:szCs w:val="28"/>
        </w:rPr>
        <w:t>г.п.Чегем</w:t>
      </w:r>
      <w:proofErr w:type="spellEnd"/>
      <w:r w:rsidRPr="003C637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C6370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Pr="003C6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70">
        <w:rPr>
          <w:rFonts w:ascii="Times New Roman" w:hAnsi="Times New Roman" w:cs="Times New Roman"/>
          <w:sz w:val="28"/>
          <w:szCs w:val="28"/>
        </w:rPr>
        <w:t>ВСШ</w:t>
      </w:r>
      <w:proofErr w:type="spellEnd"/>
      <w:r w:rsidRPr="003C6370"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 w:rsidRPr="003C6370">
        <w:rPr>
          <w:rFonts w:ascii="Times New Roman" w:hAnsi="Times New Roman" w:cs="Times New Roman"/>
          <w:sz w:val="28"/>
          <w:szCs w:val="28"/>
        </w:rPr>
        <w:t>с.п.Каменка</w:t>
      </w:r>
      <w:proofErr w:type="spellEnd"/>
      <w:r w:rsidRPr="003C6370">
        <w:rPr>
          <w:rFonts w:ascii="Times New Roman" w:hAnsi="Times New Roman" w:cs="Times New Roman"/>
          <w:sz w:val="28"/>
          <w:szCs w:val="28"/>
        </w:rPr>
        <w:t>.</w:t>
      </w:r>
    </w:p>
    <w:p w:rsidR="003C6370" w:rsidRPr="003C6370" w:rsidRDefault="003C6370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370">
        <w:rPr>
          <w:rFonts w:ascii="Times New Roman" w:hAnsi="Times New Roman" w:cs="Times New Roman"/>
          <w:sz w:val="28"/>
          <w:szCs w:val="28"/>
        </w:rPr>
        <w:t xml:space="preserve">Пункты проведения экзаменов  соответствовали  установленным требованиям. Работу пунктов </w:t>
      </w:r>
      <w:r w:rsidR="00670056">
        <w:rPr>
          <w:rFonts w:ascii="Times New Roman" w:hAnsi="Times New Roman" w:cs="Times New Roman"/>
          <w:sz w:val="28"/>
          <w:szCs w:val="28"/>
        </w:rPr>
        <w:t xml:space="preserve"> </w:t>
      </w:r>
      <w:r w:rsidRPr="003C6370">
        <w:rPr>
          <w:rFonts w:ascii="Times New Roman" w:hAnsi="Times New Roman" w:cs="Times New Roman"/>
          <w:sz w:val="28"/>
          <w:szCs w:val="28"/>
        </w:rPr>
        <w:t>осуществляли 3 руководителя ППЭ и 98 организаторов.</w:t>
      </w:r>
    </w:p>
    <w:p w:rsidR="003C6370" w:rsidRPr="003C6370" w:rsidRDefault="003C6370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370">
        <w:rPr>
          <w:rFonts w:ascii="Times New Roman" w:hAnsi="Times New Roman" w:cs="Times New Roman"/>
          <w:sz w:val="28"/>
          <w:szCs w:val="28"/>
        </w:rPr>
        <w:t xml:space="preserve">В </w:t>
      </w:r>
      <w:r w:rsidR="000660B2">
        <w:rPr>
          <w:rFonts w:ascii="Times New Roman" w:hAnsi="Times New Roman" w:cs="Times New Roman"/>
          <w:sz w:val="28"/>
          <w:szCs w:val="28"/>
        </w:rPr>
        <w:t xml:space="preserve">2015-2016 </w:t>
      </w:r>
      <w:r w:rsidRPr="003C6370">
        <w:rPr>
          <w:rFonts w:ascii="Times New Roman" w:hAnsi="Times New Roman" w:cs="Times New Roman"/>
          <w:sz w:val="28"/>
          <w:szCs w:val="28"/>
        </w:rPr>
        <w:t xml:space="preserve">  учебном году  в  Едином  государственном  экзамене   приняли   участие   296 выпускников 11 классов.   26  выпускников  12-х классов вечерней сменной школы </w:t>
      </w:r>
      <w:proofErr w:type="spellStart"/>
      <w:r w:rsidRPr="003C6370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3C637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6370">
        <w:rPr>
          <w:rFonts w:ascii="Times New Roman" w:hAnsi="Times New Roman" w:cs="Times New Roman"/>
          <w:sz w:val="28"/>
          <w:szCs w:val="28"/>
        </w:rPr>
        <w:t>аменка</w:t>
      </w:r>
      <w:proofErr w:type="spellEnd"/>
      <w:r w:rsidRPr="003C6370">
        <w:rPr>
          <w:rFonts w:ascii="Times New Roman" w:hAnsi="Times New Roman" w:cs="Times New Roman"/>
          <w:sz w:val="28"/>
          <w:szCs w:val="28"/>
        </w:rPr>
        <w:t xml:space="preserve"> и 1  выпускник 11 класса с ограниченными возможностями здоровья  проходили  государственную итоговую аттестацию в форме государственного выпускного экзамена. </w:t>
      </w:r>
    </w:p>
    <w:p w:rsidR="003C6370" w:rsidRDefault="003C6370" w:rsidP="00BB5C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утверждённой  схемой размещения участников государственной итоговой аттестации  на территории  Чегемского  муниципального  района  основной этап ЕГЭ   проводился п</w:t>
      </w:r>
      <w:r w:rsidR="00DF5C4E">
        <w:rPr>
          <w:rFonts w:ascii="Times New Roman" w:eastAsia="Times New Roman" w:hAnsi="Times New Roman" w:cs="Times New Roman"/>
          <w:sz w:val="28"/>
          <w:szCs w:val="28"/>
          <w:lang w:eastAsia="ru-RU"/>
        </w:rPr>
        <w:t>о 6</w:t>
      </w:r>
      <w:r w:rsidR="00F2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предметам: русский язык</w:t>
      </w:r>
      <w:r w:rsidRPr="003C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математика базовый уровень, математика профильный </w:t>
      </w:r>
      <w:r w:rsidR="00DF5C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уровень, физика</w:t>
      </w:r>
      <w:r w:rsidRPr="003C6370">
        <w:rPr>
          <w:rFonts w:ascii="Times New Roman" w:eastAsia="Times New Roman" w:hAnsi="Times New Roman" w:cs="Times New Roman"/>
          <w:sz w:val="28"/>
          <w:szCs w:val="28"/>
          <w:lang w:eastAsia="ru-RU"/>
        </w:rPr>
        <w:t>, химия, история</w:t>
      </w:r>
      <w:r w:rsidR="00DF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Литературу </w:t>
      </w:r>
      <w:r w:rsidRPr="003C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географию, информатику, биологию и английский язык выпускники сдавали  в </w:t>
      </w:r>
      <w:proofErr w:type="spellStart"/>
      <w:r w:rsidRPr="003C6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</w:t>
      </w:r>
      <w:proofErr w:type="spellEnd"/>
      <w:r w:rsidRPr="003C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37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 w:rsidRPr="003C637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C63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</w:t>
      </w:r>
      <w:proofErr w:type="spellEnd"/>
      <w:r w:rsidRPr="003C6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0B2" w:rsidRPr="003C6370" w:rsidRDefault="000660B2" w:rsidP="00BB5C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56">
        <w:rPr>
          <w:rFonts w:ascii="Times New Roman" w:hAnsi="Times New Roman" w:cs="Times New Roman"/>
          <w:sz w:val="28"/>
          <w:szCs w:val="28"/>
        </w:rPr>
        <w:t>В целях повышения информированности участников ГИА, их родителей (законных представителей) на протяжении всего периода проведения экзаменов проводилась работа</w:t>
      </w:r>
      <w:r w:rsidR="005C6F3E">
        <w:rPr>
          <w:rFonts w:ascii="Times New Roman" w:hAnsi="Times New Roman" w:cs="Times New Roman"/>
          <w:sz w:val="28"/>
          <w:szCs w:val="28"/>
        </w:rPr>
        <w:t xml:space="preserve"> по освещению хода подготовки и проведения ГИА в СМИ</w:t>
      </w:r>
      <w:r w:rsidRPr="00670056">
        <w:rPr>
          <w:rFonts w:ascii="Times New Roman" w:hAnsi="Times New Roman" w:cs="Times New Roman"/>
          <w:sz w:val="28"/>
          <w:szCs w:val="28"/>
        </w:rPr>
        <w:t xml:space="preserve">. Проводились индивидуальные консультации выпускников, их родителей (законных представителей). После  экзаменов  </w:t>
      </w:r>
      <w:r w:rsidRPr="00670056">
        <w:rPr>
          <w:rFonts w:ascii="Times New Roman" w:hAnsi="Times New Roman" w:cs="Times New Roman"/>
          <w:sz w:val="28"/>
          <w:szCs w:val="28"/>
        </w:rPr>
        <w:lastRenderedPageBreak/>
        <w:t>проводились совещания с руководител</w:t>
      </w:r>
      <w:r>
        <w:rPr>
          <w:rFonts w:ascii="Times New Roman" w:hAnsi="Times New Roman" w:cs="Times New Roman"/>
          <w:sz w:val="28"/>
          <w:szCs w:val="28"/>
        </w:rPr>
        <w:t>ями образовательных  учреждений</w:t>
      </w:r>
      <w:r w:rsidRPr="00670056">
        <w:rPr>
          <w:rFonts w:ascii="Times New Roman" w:hAnsi="Times New Roman" w:cs="Times New Roman"/>
          <w:sz w:val="28"/>
          <w:szCs w:val="28"/>
        </w:rPr>
        <w:t>, руководителями  ППЭ, на которых подводились промежуточные итоги экзаменов, анализировались выявленные в ходе проведения экзаменов нарушения</w:t>
      </w:r>
      <w:r w:rsidR="005C6F3E">
        <w:rPr>
          <w:rFonts w:ascii="Times New Roman" w:hAnsi="Times New Roman" w:cs="Times New Roman"/>
          <w:sz w:val="28"/>
          <w:szCs w:val="28"/>
        </w:rPr>
        <w:t>.</w:t>
      </w:r>
    </w:p>
    <w:p w:rsidR="003C6370" w:rsidRPr="003C6370" w:rsidRDefault="003C6370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370">
        <w:rPr>
          <w:rFonts w:ascii="Times New Roman" w:hAnsi="Times New Roman" w:cs="Times New Roman"/>
          <w:sz w:val="28"/>
          <w:szCs w:val="28"/>
        </w:rPr>
        <w:t>По результатам ЕГЭ  средний балл  по предметам по району</w:t>
      </w:r>
      <w:r w:rsidR="00012B2F" w:rsidRPr="00012B2F">
        <w:rPr>
          <w:rFonts w:ascii="Times New Roman" w:hAnsi="Times New Roman" w:cs="Times New Roman"/>
          <w:sz w:val="28"/>
          <w:szCs w:val="28"/>
        </w:rPr>
        <w:t xml:space="preserve"> </w:t>
      </w:r>
      <w:r w:rsidR="00012B2F" w:rsidRPr="003C6370">
        <w:rPr>
          <w:rFonts w:ascii="Times New Roman" w:hAnsi="Times New Roman" w:cs="Times New Roman"/>
          <w:sz w:val="28"/>
          <w:szCs w:val="28"/>
        </w:rPr>
        <w:t>составил</w:t>
      </w:r>
      <w:r w:rsidRPr="003C637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21"/>
        <w:tblW w:w="11305" w:type="dxa"/>
        <w:tblInd w:w="-1388" w:type="dxa"/>
        <w:tblLook w:val="04A0" w:firstRow="1" w:lastRow="0" w:firstColumn="1" w:lastColumn="0" w:noHBand="0" w:noVBand="1"/>
      </w:tblPr>
      <w:tblGrid>
        <w:gridCol w:w="1354"/>
        <w:gridCol w:w="2993"/>
        <w:gridCol w:w="1617"/>
        <w:gridCol w:w="1943"/>
        <w:gridCol w:w="1699"/>
        <w:gridCol w:w="1699"/>
      </w:tblGrid>
      <w:tr w:rsidR="00DF5C4E" w:rsidRPr="00805883" w:rsidTr="00625229">
        <w:trPr>
          <w:trHeight w:val="270"/>
        </w:trPr>
        <w:tc>
          <w:tcPr>
            <w:tcW w:w="9606" w:type="dxa"/>
            <w:gridSpan w:val="5"/>
            <w:hideMark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32"/>
                <w:szCs w:val="32"/>
              </w:rPr>
              <w:t xml:space="preserve">        </w:t>
            </w:r>
            <w:r w:rsidRPr="00805883">
              <w:rPr>
                <w:rFonts w:ascii="Times New Roman" w:hAnsi="Times New Roman" w:cs="Times New Roman"/>
                <w:b/>
                <w:bCs/>
                <w:color w:val="000080"/>
                <w:sz w:val="32"/>
                <w:szCs w:val="32"/>
              </w:rPr>
              <w:t>Количество экзаменов и средний балл по предметам</w:t>
            </w:r>
          </w:p>
        </w:tc>
        <w:tc>
          <w:tcPr>
            <w:tcW w:w="1699" w:type="dxa"/>
          </w:tcPr>
          <w:p w:rsidR="00DF5C4E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32"/>
                <w:szCs w:val="32"/>
              </w:rPr>
            </w:pPr>
          </w:p>
        </w:tc>
      </w:tr>
      <w:tr w:rsidR="00DF5C4E" w:rsidRPr="00805883" w:rsidTr="002A047F">
        <w:trPr>
          <w:trHeight w:val="270"/>
        </w:trPr>
        <w:tc>
          <w:tcPr>
            <w:tcW w:w="1354" w:type="dxa"/>
            <w:hideMark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color w:val="152731"/>
                <w:sz w:val="28"/>
                <w:szCs w:val="28"/>
              </w:rPr>
            </w:pPr>
            <w:r w:rsidRPr="008058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 предмета</w:t>
            </w:r>
          </w:p>
        </w:tc>
        <w:tc>
          <w:tcPr>
            <w:tcW w:w="2993" w:type="dxa"/>
            <w:hideMark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color w:val="152731"/>
                <w:sz w:val="28"/>
                <w:szCs w:val="28"/>
              </w:rPr>
            </w:pPr>
            <w:r w:rsidRPr="00805883">
              <w:rPr>
                <w:rFonts w:ascii="Times New Roman" w:hAnsi="Times New Roman" w:cs="Times New Roman"/>
                <w:bCs/>
                <w:color w:val="152731"/>
                <w:sz w:val="28"/>
                <w:szCs w:val="28"/>
              </w:rPr>
              <w:t>Предмет</w:t>
            </w:r>
          </w:p>
        </w:tc>
        <w:tc>
          <w:tcPr>
            <w:tcW w:w="1617" w:type="dxa"/>
            <w:hideMark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color w:val="152731"/>
                <w:sz w:val="28"/>
                <w:szCs w:val="28"/>
              </w:rPr>
            </w:pPr>
            <w:r w:rsidRPr="00805883">
              <w:rPr>
                <w:rFonts w:ascii="Times New Roman" w:hAnsi="Times New Roman" w:cs="Times New Roman"/>
                <w:bCs/>
                <w:color w:val="152731"/>
                <w:sz w:val="28"/>
                <w:szCs w:val="28"/>
              </w:rPr>
              <w:t>Количество</w:t>
            </w:r>
          </w:p>
        </w:tc>
        <w:tc>
          <w:tcPr>
            <w:tcW w:w="1943" w:type="dxa"/>
            <w:hideMark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8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Средний балл по району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8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Средний балл по республике </w:t>
            </w:r>
          </w:p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2015 года</w:t>
            </w:r>
          </w:p>
        </w:tc>
      </w:tr>
      <w:tr w:rsidR="00DF5C4E" w:rsidRPr="00805883" w:rsidTr="002A047F">
        <w:trPr>
          <w:trHeight w:val="270"/>
        </w:trPr>
        <w:tc>
          <w:tcPr>
            <w:tcW w:w="1354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8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01 </w:t>
            </w:r>
          </w:p>
        </w:tc>
        <w:tc>
          <w:tcPr>
            <w:tcW w:w="299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88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883">
              <w:rPr>
                <w:rFonts w:ascii="Times New Roman" w:hAnsi="Times New Roman" w:cs="Times New Roman"/>
                <w:bCs/>
                <w:sz w:val="28"/>
                <w:szCs w:val="28"/>
              </w:rPr>
              <w:t>294</w:t>
            </w:r>
          </w:p>
        </w:tc>
        <w:tc>
          <w:tcPr>
            <w:tcW w:w="194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883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883">
              <w:rPr>
                <w:rFonts w:ascii="Times New Roman" w:hAnsi="Times New Roman" w:cs="Times New Roman"/>
                <w:bCs/>
                <w:sz w:val="28"/>
                <w:szCs w:val="28"/>
              </w:rPr>
              <w:t>62,7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DF5C4E" w:rsidRPr="00805883" w:rsidTr="002A047F">
        <w:trPr>
          <w:trHeight w:val="270"/>
        </w:trPr>
        <w:tc>
          <w:tcPr>
            <w:tcW w:w="1354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02 </w:t>
            </w:r>
          </w:p>
        </w:tc>
        <w:tc>
          <w:tcPr>
            <w:tcW w:w="299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 (</w:t>
            </w:r>
            <w:proofErr w:type="spellStart"/>
            <w:proofErr w:type="gramStart"/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проф</w:t>
            </w:r>
            <w:proofErr w:type="spellEnd"/>
            <w:proofErr w:type="gramEnd"/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617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118</w:t>
            </w:r>
          </w:p>
        </w:tc>
        <w:tc>
          <w:tcPr>
            <w:tcW w:w="194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44,2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33,6</w:t>
            </w:r>
          </w:p>
        </w:tc>
      </w:tr>
      <w:tr w:rsidR="00DF5C4E" w:rsidRPr="00805883" w:rsidTr="002A047F">
        <w:trPr>
          <w:trHeight w:val="270"/>
        </w:trPr>
        <w:tc>
          <w:tcPr>
            <w:tcW w:w="1354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299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физика</w:t>
            </w:r>
          </w:p>
        </w:tc>
        <w:tc>
          <w:tcPr>
            <w:tcW w:w="1617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194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44,9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</w:tr>
      <w:tr w:rsidR="00DF5C4E" w:rsidRPr="00805883" w:rsidTr="002A047F">
        <w:trPr>
          <w:trHeight w:val="270"/>
        </w:trPr>
        <w:tc>
          <w:tcPr>
            <w:tcW w:w="1354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04 </w:t>
            </w:r>
          </w:p>
        </w:tc>
        <w:tc>
          <w:tcPr>
            <w:tcW w:w="299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химия</w:t>
            </w:r>
          </w:p>
        </w:tc>
        <w:tc>
          <w:tcPr>
            <w:tcW w:w="1617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56</w:t>
            </w:r>
          </w:p>
        </w:tc>
        <w:tc>
          <w:tcPr>
            <w:tcW w:w="194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51,9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</w:t>
            </w:r>
          </w:p>
        </w:tc>
      </w:tr>
      <w:tr w:rsidR="00DF5C4E" w:rsidRPr="00805883" w:rsidTr="002A047F">
        <w:trPr>
          <w:trHeight w:val="270"/>
        </w:trPr>
        <w:tc>
          <w:tcPr>
            <w:tcW w:w="1354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05 </w:t>
            </w:r>
          </w:p>
        </w:tc>
        <w:tc>
          <w:tcPr>
            <w:tcW w:w="299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информатика</w:t>
            </w:r>
          </w:p>
        </w:tc>
        <w:tc>
          <w:tcPr>
            <w:tcW w:w="1617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4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47,7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</w:tr>
      <w:tr w:rsidR="00DF5C4E" w:rsidRPr="00805883" w:rsidTr="002A047F">
        <w:trPr>
          <w:trHeight w:val="270"/>
        </w:trPr>
        <w:tc>
          <w:tcPr>
            <w:tcW w:w="1354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06</w:t>
            </w:r>
          </w:p>
        </w:tc>
        <w:tc>
          <w:tcPr>
            <w:tcW w:w="299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биология</w:t>
            </w:r>
          </w:p>
        </w:tc>
        <w:tc>
          <w:tcPr>
            <w:tcW w:w="1617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194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49,3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41,2</w:t>
            </w:r>
          </w:p>
        </w:tc>
      </w:tr>
      <w:tr w:rsidR="00DF5C4E" w:rsidRPr="00805883" w:rsidTr="002A047F">
        <w:trPr>
          <w:trHeight w:val="270"/>
        </w:trPr>
        <w:tc>
          <w:tcPr>
            <w:tcW w:w="1354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299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история</w:t>
            </w:r>
          </w:p>
        </w:tc>
        <w:tc>
          <w:tcPr>
            <w:tcW w:w="1617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</w:p>
        </w:tc>
        <w:tc>
          <w:tcPr>
            <w:tcW w:w="194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43,9 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</w:p>
        </w:tc>
      </w:tr>
      <w:tr w:rsidR="00DF5C4E" w:rsidRPr="00805883" w:rsidTr="002A047F">
        <w:trPr>
          <w:trHeight w:val="270"/>
        </w:trPr>
        <w:tc>
          <w:tcPr>
            <w:tcW w:w="1354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06</w:t>
            </w:r>
          </w:p>
        </w:tc>
        <w:tc>
          <w:tcPr>
            <w:tcW w:w="299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география</w:t>
            </w:r>
          </w:p>
        </w:tc>
        <w:tc>
          <w:tcPr>
            <w:tcW w:w="1617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94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44,2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44,5</w:t>
            </w:r>
          </w:p>
        </w:tc>
      </w:tr>
      <w:tr w:rsidR="00DF5C4E" w:rsidRPr="00805883" w:rsidTr="002A047F">
        <w:trPr>
          <w:trHeight w:val="270"/>
        </w:trPr>
        <w:tc>
          <w:tcPr>
            <w:tcW w:w="1354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299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английский язык</w:t>
            </w:r>
          </w:p>
        </w:tc>
        <w:tc>
          <w:tcPr>
            <w:tcW w:w="1617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94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59,6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</w:tr>
      <w:tr w:rsidR="00DF5C4E" w:rsidRPr="00805883" w:rsidTr="002A047F">
        <w:trPr>
          <w:trHeight w:val="270"/>
        </w:trPr>
        <w:tc>
          <w:tcPr>
            <w:tcW w:w="1354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99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бществознание</w:t>
            </w:r>
          </w:p>
        </w:tc>
        <w:tc>
          <w:tcPr>
            <w:tcW w:w="1617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153</w:t>
            </w:r>
          </w:p>
        </w:tc>
        <w:tc>
          <w:tcPr>
            <w:tcW w:w="194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51,1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43,9</w:t>
            </w:r>
          </w:p>
        </w:tc>
      </w:tr>
      <w:tr w:rsidR="00DF5C4E" w:rsidRPr="00805883" w:rsidTr="002A047F">
        <w:trPr>
          <w:trHeight w:val="270"/>
        </w:trPr>
        <w:tc>
          <w:tcPr>
            <w:tcW w:w="1354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299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итература </w:t>
            </w:r>
          </w:p>
        </w:tc>
        <w:tc>
          <w:tcPr>
            <w:tcW w:w="1617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94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52,8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</w:p>
        </w:tc>
      </w:tr>
      <w:tr w:rsidR="00DF5C4E" w:rsidRPr="00805883" w:rsidTr="002A047F">
        <w:trPr>
          <w:trHeight w:val="270"/>
        </w:trPr>
        <w:tc>
          <w:tcPr>
            <w:tcW w:w="1354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299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</w:t>
            </w:r>
            <w:proofErr w:type="gramStart"/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а(</w:t>
            </w:r>
            <w:proofErr w:type="gramEnd"/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баз)</w:t>
            </w:r>
          </w:p>
        </w:tc>
        <w:tc>
          <w:tcPr>
            <w:tcW w:w="1617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292</w:t>
            </w:r>
          </w:p>
        </w:tc>
        <w:tc>
          <w:tcPr>
            <w:tcW w:w="1943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3,9 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3,77</w:t>
            </w:r>
          </w:p>
        </w:tc>
      </w:tr>
      <w:tr w:rsidR="00DF5C4E" w:rsidRPr="00805883" w:rsidTr="00625229">
        <w:trPr>
          <w:trHeight w:val="608"/>
        </w:trPr>
        <w:tc>
          <w:tcPr>
            <w:tcW w:w="9606" w:type="dxa"/>
            <w:gridSpan w:val="5"/>
          </w:tcPr>
          <w:p w:rsidR="00DF5C4E" w:rsidRPr="00805883" w:rsidRDefault="00DF5C4E" w:rsidP="00625229">
            <w:pPr>
              <w:spacing w:before="15" w:after="15"/>
              <w:rPr>
                <w:rFonts w:ascii="Times New Roman" w:hAnsi="Times New Roman" w:cs="Times New Roman"/>
                <w:color w:val="152731"/>
              </w:rPr>
            </w:pPr>
            <w:r w:rsidRPr="00805883">
              <w:rPr>
                <w:rFonts w:ascii="Times New Roman" w:hAnsi="Times New Roman" w:cs="Times New Roman"/>
                <w:bCs/>
                <w:sz w:val="26"/>
                <w:szCs w:val="26"/>
              </w:rPr>
              <w:t>Итого по Чегемскому району: 1145</w:t>
            </w:r>
          </w:p>
        </w:tc>
        <w:tc>
          <w:tcPr>
            <w:tcW w:w="1699" w:type="dxa"/>
          </w:tcPr>
          <w:p w:rsidR="00DF5C4E" w:rsidRPr="00805883" w:rsidRDefault="00DF5C4E" w:rsidP="00625229">
            <w:pPr>
              <w:spacing w:before="15" w:after="1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F5C4E" w:rsidRDefault="00DF5C4E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162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851"/>
        <w:gridCol w:w="708"/>
        <w:gridCol w:w="567"/>
        <w:gridCol w:w="851"/>
        <w:gridCol w:w="709"/>
        <w:gridCol w:w="708"/>
        <w:gridCol w:w="709"/>
        <w:gridCol w:w="709"/>
        <w:gridCol w:w="709"/>
        <w:gridCol w:w="708"/>
        <w:gridCol w:w="567"/>
        <w:gridCol w:w="1134"/>
      </w:tblGrid>
      <w:tr w:rsidR="00DF5C4E" w:rsidRPr="00805883" w:rsidTr="002A047F">
        <w:trPr>
          <w:trHeight w:val="305"/>
        </w:trPr>
        <w:tc>
          <w:tcPr>
            <w:tcW w:w="10490" w:type="dxa"/>
            <w:gridSpan w:val="13"/>
            <w:hideMark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color w:val="152731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Распределение по диапазонам по  предметам</w:t>
            </w:r>
          </w:p>
        </w:tc>
        <w:tc>
          <w:tcPr>
            <w:tcW w:w="1134" w:type="dxa"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                        </w:t>
            </w:r>
            <w:r w:rsidRPr="00805883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Место  </w:t>
            </w:r>
          </w:p>
        </w:tc>
      </w:tr>
      <w:tr w:rsidR="00DF5C4E" w:rsidRPr="00805883" w:rsidTr="002A047F">
        <w:trPr>
          <w:trHeight w:val="420"/>
        </w:trPr>
        <w:tc>
          <w:tcPr>
            <w:tcW w:w="1702" w:type="dxa"/>
            <w:vMerge w:val="restart"/>
            <w:hideMark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color w:val="152731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  <w:vMerge w:val="restart"/>
            <w:hideMark/>
          </w:tcPr>
          <w:p w:rsidR="00DF5C4E" w:rsidRPr="00805883" w:rsidRDefault="00DF5C4E" w:rsidP="00625229">
            <w:pPr>
              <w:spacing w:before="15" w:after="15"/>
              <w:rPr>
                <w:rFonts w:ascii="Times New Roman" w:hAnsi="Times New Roman" w:cs="Times New Roman"/>
                <w:b/>
                <w:color w:val="152731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vMerge w:val="restart"/>
            <w:hideMark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color w:val="152731"/>
                <w:sz w:val="24"/>
                <w:szCs w:val="24"/>
              </w:rPr>
            </w:pPr>
            <w:proofErr w:type="spellStart"/>
            <w:r w:rsidRPr="00805883">
              <w:rPr>
                <w:rFonts w:ascii="Times New Roman" w:hAnsi="Times New Roman" w:cs="Times New Roman"/>
                <w:b/>
                <w:color w:val="152731"/>
                <w:sz w:val="24"/>
                <w:szCs w:val="24"/>
              </w:rPr>
              <w:t>Сред</w:t>
            </w:r>
            <w:proofErr w:type="gramStart"/>
            <w:r w:rsidR="002A047F">
              <w:rPr>
                <w:rFonts w:ascii="Times New Roman" w:hAnsi="Times New Roman" w:cs="Times New Roman"/>
                <w:b/>
                <w:color w:val="152731"/>
                <w:sz w:val="24"/>
                <w:szCs w:val="24"/>
              </w:rPr>
              <w:t>.</w:t>
            </w:r>
            <w:r w:rsidRPr="00805883">
              <w:rPr>
                <w:rFonts w:ascii="Times New Roman" w:hAnsi="Times New Roman" w:cs="Times New Roman"/>
                <w:b/>
                <w:color w:val="152731"/>
                <w:sz w:val="24"/>
                <w:szCs w:val="24"/>
              </w:rPr>
              <w:t>б</w:t>
            </w:r>
            <w:proofErr w:type="gramEnd"/>
            <w:r w:rsidRPr="00805883">
              <w:rPr>
                <w:rFonts w:ascii="Times New Roman" w:hAnsi="Times New Roman" w:cs="Times New Roman"/>
                <w:b/>
                <w:color w:val="152731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275" w:type="dxa"/>
            <w:gridSpan w:val="2"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color w:val="152731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  <w:t>Нет порога</w:t>
            </w:r>
          </w:p>
        </w:tc>
        <w:tc>
          <w:tcPr>
            <w:tcW w:w="1560" w:type="dxa"/>
            <w:gridSpan w:val="2"/>
            <w:hideMark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color w:val="152731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  <w:t>Порог-60б</w:t>
            </w:r>
          </w:p>
        </w:tc>
        <w:tc>
          <w:tcPr>
            <w:tcW w:w="1417" w:type="dxa"/>
            <w:gridSpan w:val="2"/>
            <w:hideMark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color w:val="152731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  <w:t>61-80б</w:t>
            </w:r>
          </w:p>
        </w:tc>
        <w:tc>
          <w:tcPr>
            <w:tcW w:w="1418" w:type="dxa"/>
            <w:gridSpan w:val="2"/>
            <w:hideMark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color w:val="152731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  <w:t>81-100б</w:t>
            </w:r>
          </w:p>
        </w:tc>
        <w:tc>
          <w:tcPr>
            <w:tcW w:w="1275" w:type="dxa"/>
            <w:gridSpan w:val="2"/>
            <w:hideMark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color w:val="152731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</w:pPr>
          </w:p>
        </w:tc>
      </w:tr>
      <w:tr w:rsidR="00DF5C4E" w:rsidRPr="00805883" w:rsidTr="002A047F">
        <w:trPr>
          <w:trHeight w:val="830"/>
        </w:trPr>
        <w:tc>
          <w:tcPr>
            <w:tcW w:w="1702" w:type="dxa"/>
            <w:vMerge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color w:val="152731"/>
                <w:sz w:val="24"/>
                <w:szCs w:val="24"/>
              </w:rPr>
            </w:pPr>
          </w:p>
        </w:tc>
        <w:tc>
          <w:tcPr>
            <w:tcW w:w="708" w:type="dxa"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  <w:t>Кол-во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spacing w:before="15" w:after="15"/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  <w:t>Кол-во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F5C4E" w:rsidRPr="00805883" w:rsidRDefault="00DF5C4E" w:rsidP="00625229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color w:val="152731"/>
                <w:sz w:val="24"/>
                <w:szCs w:val="24"/>
              </w:rPr>
            </w:pPr>
          </w:p>
        </w:tc>
      </w:tr>
      <w:tr w:rsidR="00DF5C4E" w:rsidRPr="00805883" w:rsidTr="002A047F">
        <w:trPr>
          <w:trHeight w:val="305"/>
        </w:trPr>
        <w:tc>
          <w:tcPr>
            <w:tcW w:w="170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851" w:type="dxa"/>
          </w:tcPr>
          <w:p w:rsidR="00DF5C4E" w:rsidRPr="00AD2FEE" w:rsidRDefault="00DF5C4E" w:rsidP="00625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EE">
              <w:rPr>
                <w:rFonts w:ascii="Times New Roman" w:hAnsi="Times New Roman" w:cs="Times New Roman"/>
                <w:b/>
                <w:sz w:val="24"/>
                <w:szCs w:val="24"/>
              </w:rPr>
              <w:t>61,2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</w:tr>
      <w:tr w:rsidR="00DF5C4E" w:rsidRPr="00805883" w:rsidTr="002A047F">
        <w:trPr>
          <w:trHeight w:val="611"/>
        </w:trPr>
        <w:tc>
          <w:tcPr>
            <w:tcW w:w="170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proofErr w:type="spellEnd"/>
            <w:proofErr w:type="gramEnd"/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DF5C4E" w:rsidRPr="00AD2FEE" w:rsidRDefault="002A047F" w:rsidP="00625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1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DF5C4E" w:rsidRPr="00805883" w:rsidTr="002A047F">
        <w:trPr>
          <w:trHeight w:val="305"/>
        </w:trPr>
        <w:tc>
          <w:tcPr>
            <w:tcW w:w="170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DF5C4E" w:rsidRPr="00AD2FEE" w:rsidRDefault="00DF5C4E" w:rsidP="00625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EE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  <w:r w:rsidRPr="00AD2F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12 место</w:t>
            </w:r>
          </w:p>
        </w:tc>
      </w:tr>
      <w:tr w:rsidR="00DF5C4E" w:rsidRPr="00805883" w:rsidTr="002A047F">
        <w:trPr>
          <w:trHeight w:val="305"/>
        </w:trPr>
        <w:tc>
          <w:tcPr>
            <w:tcW w:w="170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F5C4E" w:rsidRPr="00AD2FEE" w:rsidRDefault="00DF5C4E" w:rsidP="00625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EE">
              <w:rPr>
                <w:rFonts w:ascii="Times New Roman" w:hAnsi="Times New Roman" w:cs="Times New Roman"/>
                <w:b/>
                <w:sz w:val="24"/>
                <w:szCs w:val="24"/>
              </w:rPr>
              <w:t>52,8</w:t>
            </w:r>
            <w:r w:rsidRPr="00AD2F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 xml:space="preserve">8 место </w:t>
            </w:r>
          </w:p>
        </w:tc>
      </w:tr>
      <w:tr w:rsidR="00DF5C4E" w:rsidRPr="00805883" w:rsidTr="002A047F">
        <w:trPr>
          <w:trHeight w:val="305"/>
        </w:trPr>
        <w:tc>
          <w:tcPr>
            <w:tcW w:w="170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F5C4E" w:rsidRPr="00AD2FEE" w:rsidRDefault="00DF5C4E" w:rsidP="00625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EE">
              <w:rPr>
                <w:rFonts w:ascii="Times New Roman" w:hAnsi="Times New Roman" w:cs="Times New Roman"/>
                <w:b/>
                <w:sz w:val="24"/>
                <w:szCs w:val="24"/>
              </w:rPr>
              <w:t>34,5</w:t>
            </w:r>
            <w:r w:rsidRPr="00AD2F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</w:tr>
      <w:tr w:rsidR="00DF5C4E" w:rsidRPr="00805883" w:rsidTr="002A047F">
        <w:trPr>
          <w:trHeight w:val="305"/>
        </w:trPr>
        <w:tc>
          <w:tcPr>
            <w:tcW w:w="170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DF5C4E" w:rsidRPr="00AD2FEE" w:rsidRDefault="00DF5C4E" w:rsidP="00625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EE">
              <w:rPr>
                <w:rFonts w:ascii="Times New Roman" w:hAnsi="Times New Roman" w:cs="Times New Roman"/>
                <w:b/>
                <w:sz w:val="24"/>
                <w:szCs w:val="24"/>
              </w:rPr>
              <w:t>50,2</w:t>
            </w:r>
            <w:r w:rsidRPr="00AD2F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51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DF5C4E" w:rsidRPr="00805883" w:rsidTr="002A047F">
        <w:trPr>
          <w:trHeight w:val="305"/>
        </w:trPr>
        <w:tc>
          <w:tcPr>
            <w:tcW w:w="170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DF5C4E" w:rsidRPr="00AD2FEE" w:rsidRDefault="00DF5C4E" w:rsidP="00625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EE"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  <w:r w:rsidRPr="00AD2F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1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DF5C4E" w:rsidRPr="00805883" w:rsidTr="002A047F">
        <w:trPr>
          <w:trHeight w:val="305"/>
        </w:trPr>
        <w:tc>
          <w:tcPr>
            <w:tcW w:w="170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F5C4E" w:rsidRPr="00AD2FEE" w:rsidRDefault="00DF5C4E" w:rsidP="00625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EE">
              <w:rPr>
                <w:rFonts w:ascii="Times New Roman" w:hAnsi="Times New Roman" w:cs="Times New Roman"/>
                <w:b/>
                <w:sz w:val="24"/>
                <w:szCs w:val="24"/>
              </w:rPr>
              <w:t>36,3</w:t>
            </w:r>
            <w:r w:rsidRPr="00AD2F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1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</w:tr>
      <w:tr w:rsidR="00DF5C4E" w:rsidRPr="00805883" w:rsidTr="002A047F">
        <w:trPr>
          <w:trHeight w:val="305"/>
        </w:trPr>
        <w:tc>
          <w:tcPr>
            <w:tcW w:w="170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F5C4E" w:rsidRPr="00AD2FEE" w:rsidRDefault="00DF5C4E" w:rsidP="00625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EE">
              <w:rPr>
                <w:rFonts w:ascii="Times New Roman" w:hAnsi="Times New Roman" w:cs="Times New Roman"/>
                <w:b/>
                <w:sz w:val="24"/>
                <w:szCs w:val="24"/>
              </w:rPr>
              <w:t>45,7</w:t>
            </w:r>
            <w:r w:rsidRPr="00AD2F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2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</w:tr>
      <w:tr w:rsidR="00DF5C4E" w:rsidRPr="00805883" w:rsidTr="002A047F">
        <w:trPr>
          <w:trHeight w:val="305"/>
        </w:trPr>
        <w:tc>
          <w:tcPr>
            <w:tcW w:w="170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99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DF5C4E" w:rsidRPr="00AD2FEE" w:rsidRDefault="00DF5C4E" w:rsidP="00625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E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51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</w:tr>
      <w:tr w:rsidR="00DF5C4E" w:rsidRPr="00805883" w:rsidTr="002A047F">
        <w:trPr>
          <w:trHeight w:val="305"/>
        </w:trPr>
        <w:tc>
          <w:tcPr>
            <w:tcW w:w="170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F5C4E" w:rsidRPr="00AD2FEE" w:rsidRDefault="00DF5C4E" w:rsidP="00625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EE">
              <w:rPr>
                <w:rFonts w:ascii="Times New Roman" w:hAnsi="Times New Roman" w:cs="Times New Roman"/>
                <w:b/>
                <w:sz w:val="24"/>
                <w:szCs w:val="24"/>
              </w:rPr>
              <w:t>54,1</w:t>
            </w:r>
            <w:r w:rsidRPr="00AD2F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</w:tr>
      <w:tr w:rsidR="00DF5C4E" w:rsidRPr="00805883" w:rsidTr="002A047F">
        <w:trPr>
          <w:trHeight w:val="305"/>
        </w:trPr>
        <w:tc>
          <w:tcPr>
            <w:tcW w:w="170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</w:t>
            </w:r>
            <w:proofErr w:type="gramStart"/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баз)</w:t>
            </w:r>
          </w:p>
        </w:tc>
        <w:tc>
          <w:tcPr>
            <w:tcW w:w="99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</w:p>
        </w:tc>
        <w:tc>
          <w:tcPr>
            <w:tcW w:w="851" w:type="dxa"/>
          </w:tcPr>
          <w:p w:rsidR="00DF5C4E" w:rsidRPr="00AD2FEE" w:rsidRDefault="00DF5C4E" w:rsidP="00625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EE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  <w:r w:rsidRPr="00AD2F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F5C4E" w:rsidRPr="00805883" w:rsidTr="002A047F">
        <w:trPr>
          <w:trHeight w:val="305"/>
        </w:trPr>
        <w:tc>
          <w:tcPr>
            <w:tcW w:w="170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Чегемскому району</w:t>
            </w:r>
          </w:p>
        </w:tc>
        <w:tc>
          <w:tcPr>
            <w:tcW w:w="992" w:type="dxa"/>
          </w:tcPr>
          <w:p w:rsidR="00DF5C4E" w:rsidRPr="00805883" w:rsidRDefault="00DF5C4E" w:rsidP="00625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1145</w:t>
            </w:r>
          </w:p>
        </w:tc>
        <w:tc>
          <w:tcPr>
            <w:tcW w:w="851" w:type="dxa"/>
          </w:tcPr>
          <w:p w:rsidR="00DF5C4E" w:rsidRPr="00AD2FEE" w:rsidRDefault="00DF5C4E" w:rsidP="00625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F5C4E" w:rsidRPr="00805883" w:rsidRDefault="00DF5C4E" w:rsidP="002A0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DF5C4E" w:rsidRPr="00805883" w:rsidRDefault="00DF5C4E" w:rsidP="002A0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sz w:val="24"/>
                <w:szCs w:val="24"/>
              </w:rPr>
              <w:t>772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F5C4E" w:rsidRPr="00805883" w:rsidRDefault="00DF5C4E" w:rsidP="002A0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F5C4E" w:rsidRPr="00805883" w:rsidRDefault="00DF5C4E" w:rsidP="002A0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DF5C4E" w:rsidRPr="00805883" w:rsidRDefault="00DF5C4E" w:rsidP="002A0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 получил 100б</w:t>
            </w:r>
          </w:p>
        </w:tc>
        <w:tc>
          <w:tcPr>
            <w:tcW w:w="1134" w:type="dxa"/>
          </w:tcPr>
          <w:p w:rsidR="00DF5C4E" w:rsidRPr="00805883" w:rsidRDefault="00DF5C4E" w:rsidP="006252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5082" w:rsidRDefault="00C55082" w:rsidP="00C5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370" w:rsidRPr="003C6370" w:rsidRDefault="003C6370" w:rsidP="00C550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370">
        <w:rPr>
          <w:rFonts w:ascii="Times New Roman" w:hAnsi="Times New Roman" w:cs="Times New Roman"/>
          <w:sz w:val="28"/>
          <w:szCs w:val="28"/>
        </w:rPr>
        <w:t xml:space="preserve"> Высокие результаты (от 86 до 98)  сдачи ЕГЭ по русскому языку показали  18 выпускников,  по литературе 2  выпускника,  по обществознанию 3 выпускника</w:t>
      </w:r>
      <w:r w:rsidR="00711CCA">
        <w:rPr>
          <w:rFonts w:ascii="Times New Roman" w:hAnsi="Times New Roman" w:cs="Times New Roman"/>
          <w:sz w:val="28"/>
          <w:szCs w:val="28"/>
        </w:rPr>
        <w:t xml:space="preserve">, по биологии </w:t>
      </w:r>
      <w:r w:rsidR="00CE5A5A">
        <w:rPr>
          <w:rFonts w:ascii="Times New Roman" w:hAnsi="Times New Roman" w:cs="Times New Roman"/>
          <w:sz w:val="28"/>
          <w:szCs w:val="28"/>
        </w:rPr>
        <w:t>–</w:t>
      </w:r>
      <w:r w:rsidR="00711CCA">
        <w:rPr>
          <w:rFonts w:ascii="Times New Roman" w:hAnsi="Times New Roman" w:cs="Times New Roman"/>
          <w:sz w:val="28"/>
          <w:szCs w:val="28"/>
        </w:rPr>
        <w:t xml:space="preserve"> </w:t>
      </w:r>
      <w:r w:rsidR="00CE5A5A">
        <w:rPr>
          <w:rFonts w:ascii="Times New Roman" w:hAnsi="Times New Roman" w:cs="Times New Roman"/>
          <w:sz w:val="28"/>
          <w:szCs w:val="28"/>
        </w:rPr>
        <w:t>2 выпускника</w:t>
      </w:r>
      <w:r w:rsidR="00711CCA">
        <w:rPr>
          <w:rFonts w:ascii="Times New Roman" w:hAnsi="Times New Roman" w:cs="Times New Roman"/>
          <w:sz w:val="28"/>
          <w:szCs w:val="28"/>
        </w:rPr>
        <w:t xml:space="preserve">, по истории </w:t>
      </w:r>
      <w:r w:rsidR="00CE5A5A">
        <w:rPr>
          <w:rFonts w:ascii="Times New Roman" w:hAnsi="Times New Roman" w:cs="Times New Roman"/>
          <w:sz w:val="28"/>
          <w:szCs w:val="28"/>
        </w:rPr>
        <w:t>– 4 выпускника</w:t>
      </w:r>
      <w:r w:rsidR="000660B2">
        <w:rPr>
          <w:rFonts w:ascii="Times New Roman" w:hAnsi="Times New Roman" w:cs="Times New Roman"/>
          <w:sz w:val="28"/>
          <w:szCs w:val="28"/>
        </w:rPr>
        <w:t>, по химии 4 выпускника.</w:t>
      </w:r>
      <w:r w:rsidRPr="003C63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47F" w:rsidRDefault="003C6370" w:rsidP="0006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6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46D" w:rsidRPr="0087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0660B2" w:rsidRPr="0087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</w:t>
      </w:r>
      <w:r w:rsidR="0087646D" w:rsidRPr="0087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государственной итоговой аттестации по образовательным программам среднего общего образования </w:t>
      </w:r>
      <w:r w:rsidRPr="0087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7351D" w:rsidRPr="0087646D">
        <w:rPr>
          <w:rFonts w:ascii="Times New Roman" w:hAnsi="Times New Roman" w:cs="Times New Roman"/>
          <w:sz w:val="28"/>
          <w:szCs w:val="28"/>
        </w:rPr>
        <w:t xml:space="preserve">  </w:t>
      </w:r>
      <w:r w:rsidR="00670056" w:rsidRPr="0087646D">
        <w:rPr>
          <w:rFonts w:ascii="Times New Roman" w:hAnsi="Times New Roman" w:cs="Times New Roman"/>
          <w:sz w:val="28"/>
          <w:szCs w:val="28"/>
        </w:rPr>
        <w:t xml:space="preserve">290 </w:t>
      </w:r>
      <w:r w:rsidRPr="0087646D">
        <w:rPr>
          <w:rFonts w:ascii="Times New Roman" w:hAnsi="Times New Roman" w:cs="Times New Roman"/>
          <w:sz w:val="28"/>
          <w:szCs w:val="28"/>
        </w:rPr>
        <w:t xml:space="preserve">  выпускников   смогли успешно сдать  ЕГЭ, преодолев установленный минимальный порог</w:t>
      </w:r>
      <w:r w:rsidRPr="0087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обязательным  предметам (русский язык и математика)</w:t>
      </w:r>
      <w:r w:rsidR="007F09A6" w:rsidRPr="0087646D">
        <w:rPr>
          <w:rFonts w:ascii="Times New Roman" w:hAnsi="Times New Roman" w:cs="Times New Roman"/>
          <w:sz w:val="28"/>
          <w:szCs w:val="28"/>
        </w:rPr>
        <w:t>.  2</w:t>
      </w:r>
      <w:r w:rsidRPr="0087646D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7F09A6" w:rsidRPr="0087646D">
        <w:rPr>
          <w:rFonts w:ascii="Times New Roman" w:hAnsi="Times New Roman" w:cs="Times New Roman"/>
          <w:sz w:val="28"/>
          <w:szCs w:val="28"/>
        </w:rPr>
        <w:t>а</w:t>
      </w:r>
      <w:r w:rsidRPr="0087646D">
        <w:rPr>
          <w:rFonts w:ascii="Times New Roman" w:hAnsi="Times New Roman" w:cs="Times New Roman"/>
          <w:sz w:val="28"/>
          <w:szCs w:val="28"/>
        </w:rPr>
        <w:t xml:space="preserve"> был</w:t>
      </w:r>
      <w:r w:rsidR="007F09A6" w:rsidRPr="0087646D">
        <w:rPr>
          <w:rFonts w:ascii="Times New Roman" w:hAnsi="Times New Roman" w:cs="Times New Roman"/>
          <w:sz w:val="28"/>
          <w:szCs w:val="28"/>
        </w:rPr>
        <w:t>и</w:t>
      </w:r>
      <w:r w:rsidRPr="0087646D">
        <w:rPr>
          <w:rFonts w:ascii="Times New Roman" w:hAnsi="Times New Roman" w:cs="Times New Roman"/>
          <w:sz w:val="28"/>
          <w:szCs w:val="28"/>
        </w:rPr>
        <w:t xml:space="preserve"> удален</w:t>
      </w:r>
      <w:r w:rsidR="007F09A6" w:rsidRPr="0087646D">
        <w:rPr>
          <w:rFonts w:ascii="Times New Roman" w:hAnsi="Times New Roman" w:cs="Times New Roman"/>
          <w:sz w:val="28"/>
          <w:szCs w:val="28"/>
        </w:rPr>
        <w:t>ы</w:t>
      </w:r>
      <w:r w:rsidRPr="0087646D">
        <w:rPr>
          <w:rFonts w:ascii="Times New Roman" w:hAnsi="Times New Roman" w:cs="Times New Roman"/>
          <w:sz w:val="28"/>
          <w:szCs w:val="28"/>
        </w:rPr>
        <w:t xml:space="preserve"> за нарушение установл</w:t>
      </w:r>
      <w:r w:rsidR="007F09A6" w:rsidRPr="0087646D">
        <w:rPr>
          <w:rFonts w:ascii="Times New Roman" w:hAnsi="Times New Roman" w:cs="Times New Roman"/>
          <w:sz w:val="28"/>
          <w:szCs w:val="28"/>
        </w:rPr>
        <w:t xml:space="preserve">енного порядка проведения ЕГЭ, </w:t>
      </w:r>
      <w:r w:rsidR="00670056" w:rsidRPr="0087646D">
        <w:rPr>
          <w:rFonts w:ascii="Times New Roman" w:hAnsi="Times New Roman" w:cs="Times New Roman"/>
          <w:sz w:val="28"/>
          <w:szCs w:val="28"/>
        </w:rPr>
        <w:t xml:space="preserve">4 </w:t>
      </w:r>
      <w:r w:rsidR="000660B2">
        <w:rPr>
          <w:rFonts w:ascii="Times New Roman" w:hAnsi="Times New Roman" w:cs="Times New Roman"/>
          <w:sz w:val="28"/>
          <w:szCs w:val="28"/>
        </w:rPr>
        <w:t xml:space="preserve"> выпускника</w:t>
      </w:r>
      <w:r w:rsidRPr="0087646D">
        <w:rPr>
          <w:rFonts w:ascii="Times New Roman" w:hAnsi="Times New Roman" w:cs="Times New Roman"/>
          <w:sz w:val="28"/>
          <w:szCs w:val="28"/>
        </w:rPr>
        <w:t xml:space="preserve">    </w:t>
      </w:r>
      <w:r w:rsidR="00670056" w:rsidRPr="0087646D">
        <w:rPr>
          <w:rFonts w:ascii="Times New Roman" w:hAnsi="Times New Roman" w:cs="Times New Roman"/>
          <w:sz w:val="28"/>
          <w:szCs w:val="28"/>
        </w:rPr>
        <w:t>не смогли преодолеть минимальный порог по математике</w:t>
      </w:r>
      <w:r w:rsidR="00066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E41" w:rsidRPr="002A047F" w:rsidRDefault="002A047F" w:rsidP="002A047F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0BAC832" wp14:editId="189ED66C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1E6F" w:rsidRPr="00ED1E6F" w:rsidRDefault="00C55082" w:rsidP="00C550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ED1E6F" w:rsidRPr="00ED1E6F">
        <w:rPr>
          <w:rFonts w:ascii="Times New Roman" w:hAnsi="Times New Roman"/>
          <w:b/>
          <w:sz w:val="28"/>
          <w:szCs w:val="28"/>
        </w:rPr>
        <w:t>Выявление и поддержка талантливых и одаренных детей</w:t>
      </w:r>
    </w:p>
    <w:p w:rsidR="00ED1E6F" w:rsidRPr="00ED1E6F" w:rsidRDefault="00ED1E6F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6F">
        <w:rPr>
          <w:rFonts w:ascii="Times New Roman" w:hAnsi="Times New Roman" w:cs="Times New Roman"/>
          <w:sz w:val="28"/>
          <w:szCs w:val="28"/>
        </w:rPr>
        <w:t>В системе образования Чегемского  муниципального района деятельность, направленная на поддержку и сопро</w:t>
      </w:r>
      <w:r w:rsidR="00012B2F">
        <w:rPr>
          <w:rFonts w:ascii="Times New Roman" w:hAnsi="Times New Roman" w:cs="Times New Roman"/>
          <w:sz w:val="28"/>
          <w:szCs w:val="28"/>
        </w:rPr>
        <w:t>вождение талантливых школьников</w:t>
      </w:r>
      <w:r w:rsidRPr="00ED1E6F">
        <w:rPr>
          <w:rFonts w:ascii="Times New Roman" w:hAnsi="Times New Roman" w:cs="Times New Roman"/>
          <w:sz w:val="28"/>
          <w:szCs w:val="28"/>
        </w:rPr>
        <w:t xml:space="preserve"> ведется в 18 общеобразовательных</w:t>
      </w:r>
      <w:r w:rsidR="00E12BCF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Pr="00ED1E6F">
        <w:rPr>
          <w:rFonts w:ascii="Times New Roman" w:hAnsi="Times New Roman" w:cs="Times New Roman"/>
          <w:sz w:val="28"/>
          <w:szCs w:val="28"/>
        </w:rPr>
        <w:t xml:space="preserve"> и 3  учреждениях дополнительного образования.</w:t>
      </w:r>
    </w:p>
    <w:p w:rsidR="00ED1E6F" w:rsidRPr="00ED1E6F" w:rsidRDefault="00ED1E6F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6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660B2">
        <w:rPr>
          <w:rFonts w:ascii="Times New Roman" w:hAnsi="Times New Roman" w:cs="Times New Roman"/>
          <w:sz w:val="28"/>
          <w:szCs w:val="28"/>
        </w:rPr>
        <w:t>Н</w:t>
      </w:r>
      <w:r w:rsidRPr="00ED1E6F">
        <w:rPr>
          <w:rFonts w:ascii="Times New Roman" w:hAnsi="Times New Roman" w:cs="Times New Roman"/>
          <w:sz w:val="28"/>
          <w:szCs w:val="28"/>
        </w:rPr>
        <w:t xml:space="preserve">а протяжении ряда лет </w:t>
      </w:r>
      <w:r w:rsidR="000660B2">
        <w:rPr>
          <w:rFonts w:ascii="Times New Roman" w:hAnsi="Times New Roman" w:cs="Times New Roman"/>
          <w:sz w:val="28"/>
          <w:szCs w:val="28"/>
        </w:rPr>
        <w:t xml:space="preserve">в муниципальной системе образования </w:t>
      </w:r>
      <w:r w:rsidRPr="00ED1E6F">
        <w:rPr>
          <w:rFonts w:ascii="Times New Roman" w:hAnsi="Times New Roman" w:cs="Times New Roman"/>
          <w:sz w:val="28"/>
          <w:szCs w:val="28"/>
        </w:rPr>
        <w:t>накоплен определенный опыт организации всевозможных фестивалей, конкурсов, соревнований,  сложились традиции стимулирования и социальной поддержки детей, имеющих особые достижения в различных</w:t>
      </w:r>
      <w:r w:rsidR="00AE4108">
        <w:rPr>
          <w:rFonts w:ascii="Times New Roman" w:hAnsi="Times New Roman" w:cs="Times New Roman"/>
          <w:sz w:val="28"/>
          <w:szCs w:val="28"/>
        </w:rPr>
        <w:t xml:space="preserve"> видах деятельности. </w:t>
      </w:r>
    </w:p>
    <w:p w:rsidR="000660B2" w:rsidRPr="00DB6137" w:rsidRDefault="00DB6137" w:rsidP="00DF5C4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37">
        <w:rPr>
          <w:rFonts w:ascii="Times New Roman" w:eastAsia="Calibri" w:hAnsi="Times New Roman" w:cs="Times New Roman"/>
          <w:sz w:val="28"/>
          <w:szCs w:val="28"/>
        </w:rPr>
        <w:t>В целях создания благоприятных условий для развития одаренных детей, в интересах ли</w:t>
      </w:r>
      <w:r w:rsidR="00AE4108">
        <w:rPr>
          <w:rFonts w:ascii="Times New Roman" w:eastAsia="Calibri" w:hAnsi="Times New Roman" w:cs="Times New Roman"/>
          <w:sz w:val="28"/>
          <w:szCs w:val="28"/>
        </w:rPr>
        <w:t xml:space="preserve">чности, общества и государства, </w:t>
      </w:r>
      <w:r w:rsidRPr="00DB6137">
        <w:rPr>
          <w:rFonts w:ascii="Times New Roman" w:eastAsia="Calibri" w:hAnsi="Times New Roman" w:cs="Times New Roman"/>
          <w:sz w:val="28"/>
          <w:szCs w:val="28"/>
        </w:rPr>
        <w:t xml:space="preserve">обеспечения условий для развития </w:t>
      </w:r>
      <w:r w:rsidR="00066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137">
        <w:rPr>
          <w:rFonts w:ascii="Times New Roman" w:eastAsia="Calibri" w:hAnsi="Times New Roman" w:cs="Times New Roman"/>
          <w:sz w:val="28"/>
          <w:szCs w:val="28"/>
        </w:rPr>
        <w:t>способностей одаренных и талантливых детей, в Чегемском</w:t>
      </w:r>
      <w:r w:rsidRPr="00DB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B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«План мероприятий («дорожная карта») по повышению эффективности работы  с одаренными детьми на 2013- 2016 годы».  </w:t>
      </w:r>
      <w:r w:rsidR="000660B2" w:rsidRPr="00926AEB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</w:p>
    <w:p w:rsidR="0087646D" w:rsidRPr="0087646D" w:rsidRDefault="00ED1E6F" w:rsidP="00DA3C4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 2013 года ежегодно проводится муниципальный  конкурс  «Ученик года» на соискание премии главы  местной администрации Чегемского муниципального района.  Конкурс  проводится для учащихся 9-11 классов по 5 направлениям. Победители и призеры награждаются почетными грамотами местной администрации, а также денежными премиями</w:t>
      </w:r>
      <w:r w:rsidR="00876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7646D" w:rsidRPr="00876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A3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году </w:t>
      </w:r>
      <w:r w:rsidR="0087646D" w:rsidRPr="00876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конкурсе приняли участие 47 учащихся 9-11 классов, 26 из которых стали победителями и призерами в различных направлениях и  получили премии в размере 3000, 4000, 5000 тысяч соответственно (общая сумма выделенных средств на конкурс – 97 000 рублей). </w:t>
      </w:r>
      <w:proofErr w:type="gramStart"/>
      <w:r w:rsidR="0087646D" w:rsidRPr="00876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повышения  престижа образования, стимулирования и поощрения выпускников общеобразо</w:t>
      </w:r>
      <w:r w:rsidR="00581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вательных организаций была проведена </w:t>
      </w:r>
      <w:r w:rsidR="0087646D" w:rsidRPr="00876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торжественная церемония чествования выпускников, </w:t>
      </w:r>
      <w:r w:rsidR="007C6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646D" w:rsidRPr="00876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завершивших обучение по образовательным программам среднего общего образования на аттестат с отличием и медалью  «За особые успехи в учении.</w:t>
      </w:r>
      <w:proofErr w:type="gramEnd"/>
      <w:r w:rsidR="0087646D" w:rsidRPr="00876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Выпускникам были вручены памятные подарки на общую  сумму – 29 600 рублей.</w:t>
      </w:r>
    </w:p>
    <w:p w:rsidR="00ED1E6F" w:rsidRPr="00ED1E6F" w:rsidRDefault="00DA3C43" w:rsidP="00BB5C7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ligatures w14:val="standard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 xml:space="preserve">     </w:t>
      </w:r>
      <w:r w:rsidR="00DB61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 xml:space="preserve">   </w:t>
      </w:r>
      <w:r w:rsidR="00BB5C7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ab/>
      </w:r>
      <w:r w:rsidR="00DB61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Ежегодная Всероссийская олимпиада школьников по общеобразовательным предметам – масштабное мероприятие, призванное способствовать выявлению и развитию интеллектуального потенциала учащихся.</w:t>
      </w:r>
      <w:r w:rsidR="00ED1E6F" w:rsidRPr="00ED1E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 xml:space="preserve"> </w:t>
      </w:r>
    </w:p>
    <w:p w:rsidR="00ED1E6F" w:rsidRPr="00ED1E6F" w:rsidRDefault="00ED1E6F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6F">
        <w:rPr>
          <w:rFonts w:ascii="Times New Roman" w:hAnsi="Times New Roman" w:cs="Times New Roman"/>
          <w:sz w:val="28"/>
          <w:szCs w:val="28"/>
        </w:rPr>
        <w:t xml:space="preserve">    Школьный и муниципальный этапы Всероссийской олимпиады школьников в 2015/2016  учебном году проведены в соответствии с приказом № 944 от 16.10.2015 г. МОН КБР. Работа оргкомитета и жюри регламентировалась приказом Управления образования № 207 от 6 ноября 2015 г.</w:t>
      </w:r>
      <w:r w:rsidR="00DB6137">
        <w:rPr>
          <w:rFonts w:ascii="Times New Roman" w:hAnsi="Times New Roman" w:cs="Times New Roman"/>
          <w:sz w:val="28"/>
          <w:szCs w:val="28"/>
        </w:rPr>
        <w:t xml:space="preserve"> </w:t>
      </w:r>
      <w:r w:rsidRPr="00ED1E6F">
        <w:rPr>
          <w:rFonts w:ascii="Times New Roman" w:hAnsi="Times New Roman" w:cs="Times New Roman"/>
          <w:sz w:val="28"/>
          <w:szCs w:val="28"/>
        </w:rPr>
        <w:t xml:space="preserve">В муниципальном этапе  Всероссийской олимпиады школьников приняли участие обучающиеся 7-11 классов 17  общеобразовательных школ и обучающиеся </w:t>
      </w:r>
      <w:proofErr w:type="spellStart"/>
      <w:r w:rsidRPr="00ED1E6F">
        <w:rPr>
          <w:rFonts w:ascii="Times New Roman" w:hAnsi="Times New Roman" w:cs="Times New Roman"/>
          <w:sz w:val="28"/>
          <w:szCs w:val="28"/>
        </w:rPr>
        <w:t>ГКОУ</w:t>
      </w:r>
      <w:proofErr w:type="spellEnd"/>
      <w:r w:rsidRPr="00ED1E6F">
        <w:rPr>
          <w:rFonts w:ascii="Times New Roman" w:hAnsi="Times New Roman" w:cs="Times New Roman"/>
          <w:sz w:val="28"/>
          <w:szCs w:val="28"/>
        </w:rPr>
        <w:t xml:space="preserve"> «ШИ №5 </w:t>
      </w:r>
      <w:proofErr w:type="spellStart"/>
      <w:r w:rsidRPr="00ED1E6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ED1E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1E6F">
        <w:rPr>
          <w:rFonts w:ascii="Times New Roman" w:hAnsi="Times New Roman" w:cs="Times New Roman"/>
          <w:sz w:val="28"/>
          <w:szCs w:val="28"/>
        </w:rPr>
        <w:t>Нартан</w:t>
      </w:r>
      <w:proofErr w:type="spellEnd"/>
      <w:r w:rsidRPr="00ED1E6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D1E6F" w:rsidRPr="00ED1E6F" w:rsidRDefault="00ED1E6F" w:rsidP="005813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6F">
        <w:rPr>
          <w:rFonts w:ascii="Times New Roman" w:hAnsi="Times New Roman" w:cs="Times New Roman"/>
          <w:sz w:val="28"/>
          <w:szCs w:val="28"/>
        </w:rPr>
        <w:t xml:space="preserve"> </w:t>
      </w:r>
      <w:r w:rsidR="005813D9">
        <w:rPr>
          <w:rFonts w:ascii="Times New Roman" w:hAnsi="Times New Roman" w:cs="Times New Roman"/>
          <w:sz w:val="28"/>
          <w:szCs w:val="28"/>
        </w:rPr>
        <w:t>В</w:t>
      </w:r>
      <w:r w:rsidR="005813D9" w:rsidRPr="00ED1E6F">
        <w:rPr>
          <w:rFonts w:ascii="Times New Roman" w:hAnsi="Times New Roman" w:cs="Times New Roman"/>
          <w:sz w:val="28"/>
          <w:szCs w:val="28"/>
        </w:rPr>
        <w:t xml:space="preserve"> муниципальном этапе олимпиады </w:t>
      </w:r>
      <w:r w:rsidR="005813D9">
        <w:rPr>
          <w:rFonts w:ascii="Times New Roman" w:hAnsi="Times New Roman" w:cs="Times New Roman"/>
          <w:sz w:val="28"/>
          <w:szCs w:val="28"/>
        </w:rPr>
        <w:t xml:space="preserve">приняли  участие </w:t>
      </w:r>
      <w:r w:rsidRPr="00ED1E6F">
        <w:rPr>
          <w:rFonts w:ascii="Times New Roman" w:hAnsi="Times New Roman" w:cs="Times New Roman"/>
          <w:sz w:val="28"/>
          <w:szCs w:val="28"/>
        </w:rPr>
        <w:t xml:space="preserve"> 593</w:t>
      </w:r>
      <w:r w:rsidR="005813D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ED1E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E6F" w:rsidRPr="00ED1E6F" w:rsidRDefault="00ED1E6F" w:rsidP="0058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E6F">
        <w:rPr>
          <w:rFonts w:ascii="Times New Roman" w:hAnsi="Times New Roman" w:cs="Times New Roman"/>
          <w:sz w:val="28"/>
          <w:szCs w:val="28"/>
        </w:rPr>
        <w:t>Из 23 предметных олимпиад школьники Чегемского муниципального района приняли участие в 20, поскольку такие предметы, как астрономия, французский язык и экология, в ОО района не изучаются.</w:t>
      </w:r>
    </w:p>
    <w:p w:rsidR="00ED1E6F" w:rsidRPr="00ED1E6F" w:rsidRDefault="00ED1E6F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6F">
        <w:rPr>
          <w:rFonts w:ascii="Times New Roman" w:hAnsi="Times New Roman" w:cs="Times New Roman"/>
          <w:sz w:val="28"/>
          <w:szCs w:val="28"/>
        </w:rPr>
        <w:lastRenderedPageBreak/>
        <w:t xml:space="preserve"> Наименее результативной была олимпиада по информатике: низкий процент выполнения заданий не позволил определить победителей и призеров. Как представляется, причин этому несколько:</w:t>
      </w:r>
    </w:p>
    <w:p w:rsidR="00ED1E6F" w:rsidRPr="00ED1E6F" w:rsidRDefault="00ED1E6F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6F">
        <w:rPr>
          <w:rFonts w:ascii="Times New Roman" w:hAnsi="Times New Roman" w:cs="Times New Roman"/>
          <w:sz w:val="28"/>
          <w:szCs w:val="28"/>
        </w:rPr>
        <w:t>- программирование, на которое нацелены задания олимпиады всех параллелей, начинает изучаться полноценно только в 11 классе;</w:t>
      </w:r>
    </w:p>
    <w:p w:rsidR="00ED1E6F" w:rsidRPr="00ED1E6F" w:rsidRDefault="00ED1E6F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6F">
        <w:rPr>
          <w:rFonts w:ascii="Times New Roman" w:hAnsi="Times New Roman" w:cs="Times New Roman"/>
          <w:sz w:val="28"/>
          <w:szCs w:val="28"/>
        </w:rPr>
        <w:t xml:space="preserve">       - недостаточное количество часов на изучение предмета – 1 час в неделю;   </w:t>
      </w:r>
    </w:p>
    <w:p w:rsidR="00ED1E6F" w:rsidRPr="00ED1E6F" w:rsidRDefault="00ED1E6F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6F">
        <w:rPr>
          <w:rFonts w:ascii="Times New Roman" w:hAnsi="Times New Roman" w:cs="Times New Roman"/>
          <w:sz w:val="28"/>
          <w:szCs w:val="28"/>
        </w:rPr>
        <w:t>- нехватка кадров высокой квалификации: все преподаватели информатики -  по специальности  учителя математики и физики, прошедшие профессиональную переподготовку как учителя информатики.</w:t>
      </w:r>
    </w:p>
    <w:p w:rsidR="00ED1E6F" w:rsidRPr="00ED1E6F" w:rsidRDefault="00ED1E6F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6F">
        <w:rPr>
          <w:rFonts w:ascii="Times New Roman" w:hAnsi="Times New Roman" w:cs="Times New Roman"/>
          <w:sz w:val="28"/>
          <w:szCs w:val="28"/>
        </w:rPr>
        <w:t xml:space="preserve">    Результаты олимпиады по немецкому языку, несмотря на наличие победителей и призеров, также наводят на размышления, поскольку ни один победитель в параллелях 9-11 классов не набрал баллов, необходимых для участия в региональном этапе.</w:t>
      </w:r>
    </w:p>
    <w:p w:rsidR="00ED1E6F" w:rsidRPr="00ED1E6F" w:rsidRDefault="00ED1E6F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6F">
        <w:rPr>
          <w:rFonts w:ascii="Times New Roman" w:hAnsi="Times New Roman" w:cs="Times New Roman"/>
          <w:sz w:val="28"/>
          <w:szCs w:val="28"/>
        </w:rPr>
        <w:t xml:space="preserve">    Положительная динамика прослеживается по химии: по сравнению с олимпиадой прошлого учебного года, которая прошла в один тур по причине низких баллов участников и не позволила определить ни одного победителя, в 2015-2016 году не справились с заданиями только участники из 8-х классов, недавно начавшие освоение курса химии.</w:t>
      </w:r>
    </w:p>
    <w:p w:rsidR="00ED1E6F" w:rsidRPr="00ED1E6F" w:rsidRDefault="00ED1E6F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6F">
        <w:rPr>
          <w:rFonts w:ascii="Times New Roman" w:hAnsi="Times New Roman" w:cs="Times New Roman"/>
          <w:sz w:val="28"/>
          <w:szCs w:val="28"/>
        </w:rPr>
        <w:t xml:space="preserve">   Улучшены результаты по географии: против 7 призеров при отсутствии победителей в прошлом году – 14 призеров и 5 победителей в году текущем.</w:t>
      </w:r>
    </w:p>
    <w:p w:rsidR="00ED1E6F" w:rsidRDefault="00ED1E6F" w:rsidP="00BB5C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6F">
        <w:rPr>
          <w:rFonts w:ascii="Times New Roman" w:hAnsi="Times New Roman" w:cs="Times New Roman"/>
          <w:sz w:val="28"/>
          <w:szCs w:val="28"/>
        </w:rPr>
        <w:t xml:space="preserve">   По итогам муниципального этапа 46 победителей и призеров прошли на региональный этап Всероссийской олимпиады школьников (в 2014-2015 учебном году в нем смогли принять участие только 24 школьника района)</w:t>
      </w:r>
    </w:p>
    <w:p w:rsidR="00D43CCB" w:rsidRDefault="00D43CCB" w:rsidP="00A205B1">
      <w:pPr>
        <w:pStyle w:val="a7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0C2E">
        <w:rPr>
          <w:rFonts w:ascii="Times New Roman" w:hAnsi="Times New Roman"/>
          <w:sz w:val="28"/>
          <w:szCs w:val="28"/>
        </w:rPr>
        <w:t xml:space="preserve">Трое представителей Чегемского </w:t>
      </w:r>
      <w:r w:rsidR="005813D9">
        <w:rPr>
          <w:rFonts w:ascii="Times New Roman" w:hAnsi="Times New Roman"/>
          <w:sz w:val="28"/>
          <w:szCs w:val="28"/>
        </w:rPr>
        <w:t xml:space="preserve">муниципального </w:t>
      </w:r>
      <w:r w:rsidRPr="000B0C2E">
        <w:rPr>
          <w:rFonts w:ascii="Times New Roman" w:hAnsi="Times New Roman"/>
          <w:sz w:val="28"/>
          <w:szCs w:val="28"/>
        </w:rPr>
        <w:t xml:space="preserve">района добились на региональном этапе олимпиады наивысших результатов: Алексахина Анастасия Сергеевна, обучающаяся </w:t>
      </w:r>
      <w:proofErr w:type="spellStart"/>
      <w:r w:rsidRPr="000B0C2E">
        <w:rPr>
          <w:rFonts w:ascii="Times New Roman" w:hAnsi="Times New Roman"/>
          <w:sz w:val="28"/>
          <w:szCs w:val="28"/>
        </w:rPr>
        <w:t>ГКОУ</w:t>
      </w:r>
      <w:proofErr w:type="spellEnd"/>
      <w:r w:rsidRPr="000B0C2E">
        <w:rPr>
          <w:rFonts w:ascii="Times New Roman" w:hAnsi="Times New Roman"/>
          <w:sz w:val="28"/>
          <w:szCs w:val="28"/>
        </w:rPr>
        <w:t xml:space="preserve"> ШИ №5 </w:t>
      </w:r>
      <w:proofErr w:type="spellStart"/>
      <w:r w:rsidRPr="000B0C2E">
        <w:rPr>
          <w:rFonts w:ascii="Times New Roman" w:hAnsi="Times New Roman"/>
          <w:sz w:val="28"/>
          <w:szCs w:val="28"/>
        </w:rPr>
        <w:t>с.п</w:t>
      </w:r>
      <w:proofErr w:type="spellEnd"/>
      <w:r w:rsidRPr="000B0C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0C2E">
        <w:rPr>
          <w:rFonts w:ascii="Times New Roman" w:hAnsi="Times New Roman"/>
          <w:sz w:val="28"/>
          <w:szCs w:val="28"/>
        </w:rPr>
        <w:t>Нартан</w:t>
      </w:r>
      <w:proofErr w:type="spellEnd"/>
      <w:r w:rsidRPr="000B0C2E">
        <w:rPr>
          <w:rFonts w:ascii="Times New Roman" w:hAnsi="Times New Roman"/>
          <w:sz w:val="28"/>
          <w:szCs w:val="28"/>
        </w:rPr>
        <w:t xml:space="preserve">, заняла первое место в олимпиаде по литературе, Байрамова </w:t>
      </w:r>
      <w:proofErr w:type="spellStart"/>
      <w:r w:rsidRPr="000B0C2E">
        <w:rPr>
          <w:rFonts w:ascii="Times New Roman" w:hAnsi="Times New Roman"/>
          <w:sz w:val="28"/>
          <w:szCs w:val="28"/>
        </w:rPr>
        <w:t>Айдан</w:t>
      </w:r>
      <w:proofErr w:type="spellEnd"/>
      <w:r w:rsidRPr="000B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C2E">
        <w:rPr>
          <w:rFonts w:ascii="Times New Roman" w:hAnsi="Times New Roman"/>
          <w:sz w:val="28"/>
          <w:szCs w:val="28"/>
        </w:rPr>
        <w:t>Фикретовна</w:t>
      </w:r>
      <w:proofErr w:type="spellEnd"/>
      <w:r w:rsidRPr="000B0C2E">
        <w:rPr>
          <w:rFonts w:ascii="Times New Roman" w:hAnsi="Times New Roman"/>
          <w:sz w:val="28"/>
          <w:szCs w:val="28"/>
        </w:rPr>
        <w:t xml:space="preserve">, ученица </w:t>
      </w:r>
      <w:proofErr w:type="spellStart"/>
      <w:r w:rsidRPr="000B0C2E">
        <w:rPr>
          <w:rFonts w:ascii="Times New Roman" w:hAnsi="Times New Roman"/>
          <w:sz w:val="28"/>
          <w:szCs w:val="28"/>
        </w:rPr>
        <w:t>МКОУ</w:t>
      </w:r>
      <w:proofErr w:type="spellEnd"/>
      <w:r w:rsidRPr="000B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C2E">
        <w:rPr>
          <w:rFonts w:ascii="Times New Roman" w:hAnsi="Times New Roman"/>
          <w:sz w:val="28"/>
          <w:szCs w:val="28"/>
        </w:rPr>
        <w:t>СОШ</w:t>
      </w:r>
      <w:proofErr w:type="spellEnd"/>
      <w:r w:rsidRPr="000B0C2E">
        <w:rPr>
          <w:rFonts w:ascii="Times New Roman" w:hAnsi="Times New Roman"/>
          <w:sz w:val="28"/>
          <w:szCs w:val="28"/>
        </w:rPr>
        <w:t xml:space="preserve"> №2 </w:t>
      </w:r>
      <w:proofErr w:type="spellStart"/>
      <w:r w:rsidRPr="000B0C2E">
        <w:rPr>
          <w:rFonts w:ascii="Times New Roman" w:hAnsi="Times New Roman"/>
          <w:sz w:val="28"/>
          <w:szCs w:val="28"/>
        </w:rPr>
        <w:t>с.п</w:t>
      </w:r>
      <w:proofErr w:type="spellEnd"/>
      <w:r w:rsidRPr="000B0C2E">
        <w:rPr>
          <w:rFonts w:ascii="Times New Roman" w:hAnsi="Times New Roman"/>
          <w:sz w:val="28"/>
          <w:szCs w:val="28"/>
        </w:rPr>
        <w:t xml:space="preserve">. Чегем Второй, стала победителем олимпиады по кабардинскому языку, </w:t>
      </w:r>
      <w:proofErr w:type="spellStart"/>
      <w:r w:rsidRPr="000B0C2E">
        <w:rPr>
          <w:rFonts w:ascii="Times New Roman" w:hAnsi="Times New Roman"/>
          <w:sz w:val="28"/>
          <w:szCs w:val="28"/>
        </w:rPr>
        <w:t>Уянаева</w:t>
      </w:r>
      <w:proofErr w:type="spellEnd"/>
      <w:r w:rsidRPr="000B0C2E">
        <w:rPr>
          <w:rFonts w:ascii="Times New Roman" w:hAnsi="Times New Roman"/>
          <w:sz w:val="28"/>
          <w:szCs w:val="28"/>
        </w:rPr>
        <w:t xml:space="preserve"> Джамиля </w:t>
      </w:r>
      <w:proofErr w:type="spellStart"/>
      <w:r w:rsidRPr="000B0C2E">
        <w:rPr>
          <w:rFonts w:ascii="Times New Roman" w:hAnsi="Times New Roman"/>
          <w:sz w:val="28"/>
          <w:szCs w:val="28"/>
        </w:rPr>
        <w:t>Ибрагимовна</w:t>
      </w:r>
      <w:proofErr w:type="spellEnd"/>
      <w:r w:rsidRPr="000B0C2E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0B0C2E">
        <w:rPr>
          <w:rFonts w:ascii="Times New Roman" w:hAnsi="Times New Roman"/>
          <w:sz w:val="28"/>
          <w:szCs w:val="28"/>
        </w:rPr>
        <w:t>МКОУ</w:t>
      </w:r>
      <w:proofErr w:type="spellEnd"/>
      <w:r w:rsidRPr="000B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C2E">
        <w:rPr>
          <w:rFonts w:ascii="Times New Roman" w:hAnsi="Times New Roman"/>
          <w:sz w:val="28"/>
          <w:szCs w:val="28"/>
        </w:rPr>
        <w:t>СОШ</w:t>
      </w:r>
      <w:proofErr w:type="spellEnd"/>
      <w:r w:rsidRPr="000B0C2E">
        <w:rPr>
          <w:rFonts w:ascii="Times New Roman" w:hAnsi="Times New Roman"/>
          <w:sz w:val="28"/>
          <w:szCs w:val="28"/>
        </w:rPr>
        <w:t xml:space="preserve"> №1 </w:t>
      </w:r>
      <w:proofErr w:type="spellStart"/>
      <w:r w:rsidRPr="000B0C2E">
        <w:rPr>
          <w:rFonts w:ascii="Times New Roman" w:hAnsi="Times New Roman"/>
          <w:sz w:val="28"/>
          <w:szCs w:val="28"/>
        </w:rPr>
        <w:t>с.п</w:t>
      </w:r>
      <w:proofErr w:type="spellEnd"/>
      <w:r w:rsidRPr="000B0C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0C2E">
        <w:rPr>
          <w:rFonts w:ascii="Times New Roman" w:hAnsi="Times New Roman"/>
          <w:sz w:val="28"/>
          <w:szCs w:val="28"/>
        </w:rPr>
        <w:t>Шалушка</w:t>
      </w:r>
      <w:proofErr w:type="spellEnd"/>
      <w:r w:rsidRPr="000B0C2E">
        <w:rPr>
          <w:rFonts w:ascii="Times New Roman" w:hAnsi="Times New Roman"/>
          <w:sz w:val="28"/>
          <w:szCs w:val="28"/>
        </w:rPr>
        <w:t xml:space="preserve"> одержала победу в олимпиаде по балкарскому языку.</w:t>
      </w:r>
    </w:p>
    <w:p w:rsidR="00E12BCF" w:rsidRPr="000F7F1F" w:rsidRDefault="00E12BCF" w:rsidP="00E12BCF">
      <w:pPr>
        <w:spacing w:after="0" w:line="307" w:lineRule="exact"/>
        <w:ind w:left="20" w:right="20" w:firstLine="7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614F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0F7F1F">
        <w:rPr>
          <w:rFonts w:ascii="Times New Roman" w:eastAsia="Calibri" w:hAnsi="Times New Roman" w:cs="Times New Roman"/>
          <w:b/>
          <w:sz w:val="24"/>
          <w:szCs w:val="24"/>
        </w:rPr>
        <w:t>Количество участников Всероссийской олимпиады школьников</w:t>
      </w:r>
    </w:p>
    <w:p w:rsidR="00E12BCF" w:rsidRPr="000F7F1F" w:rsidRDefault="00E12BCF" w:rsidP="00E12BCF">
      <w:pPr>
        <w:spacing w:after="0" w:line="307" w:lineRule="exact"/>
        <w:ind w:left="20" w:right="20" w:firstLine="7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3067"/>
        <w:gridCol w:w="2372"/>
        <w:gridCol w:w="2206"/>
        <w:gridCol w:w="1926"/>
      </w:tblGrid>
      <w:tr w:rsidR="005813D9" w:rsidRPr="005813D9" w:rsidTr="004A5279">
        <w:tc>
          <w:tcPr>
            <w:tcW w:w="306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5813D9" w:rsidRPr="005813D9" w:rsidRDefault="005813D9" w:rsidP="005813D9">
            <w:pPr>
              <w:spacing w:after="0" w:line="307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813D9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Этапы олимпиады</w:t>
            </w:r>
          </w:p>
        </w:tc>
        <w:tc>
          <w:tcPr>
            <w:tcW w:w="23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5813D9" w:rsidRPr="005813D9" w:rsidRDefault="005813D9" w:rsidP="005813D9">
            <w:pPr>
              <w:spacing w:after="0" w:line="307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813D9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 xml:space="preserve">2013-2014 </w:t>
            </w:r>
          </w:p>
          <w:p w:rsidR="005813D9" w:rsidRPr="005813D9" w:rsidRDefault="005813D9" w:rsidP="005813D9">
            <w:pPr>
              <w:spacing w:after="0" w:line="307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813D9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учебный год</w:t>
            </w:r>
          </w:p>
        </w:tc>
        <w:tc>
          <w:tcPr>
            <w:tcW w:w="22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5813D9" w:rsidRPr="005813D9" w:rsidRDefault="005813D9" w:rsidP="005813D9">
            <w:pPr>
              <w:spacing w:after="0" w:line="307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813D9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2014–2015 учебный год</w:t>
            </w:r>
          </w:p>
        </w:tc>
        <w:tc>
          <w:tcPr>
            <w:tcW w:w="192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5813D9" w:rsidRPr="005813D9" w:rsidRDefault="005813D9" w:rsidP="005813D9">
            <w:pPr>
              <w:spacing w:after="0" w:line="307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813D9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2015–2016 учебный год</w:t>
            </w:r>
          </w:p>
        </w:tc>
      </w:tr>
      <w:tr w:rsidR="005813D9" w:rsidRPr="005813D9" w:rsidTr="004A5279">
        <w:tc>
          <w:tcPr>
            <w:tcW w:w="3067" w:type="dxa"/>
            <w:shd w:val="clear" w:color="auto" w:fill="D2EAF1"/>
          </w:tcPr>
          <w:p w:rsidR="005813D9" w:rsidRPr="005813D9" w:rsidRDefault="005813D9" w:rsidP="005813D9">
            <w:pPr>
              <w:spacing w:after="0" w:line="307" w:lineRule="exact"/>
              <w:ind w:right="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1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Муниципальный этап</w:t>
            </w:r>
          </w:p>
        </w:tc>
        <w:tc>
          <w:tcPr>
            <w:tcW w:w="2372" w:type="dxa"/>
            <w:shd w:val="clear" w:color="auto" w:fill="D2EAF1"/>
          </w:tcPr>
          <w:p w:rsidR="005813D9" w:rsidRPr="005813D9" w:rsidRDefault="005813D9" w:rsidP="005813D9">
            <w:pPr>
              <w:spacing w:after="0" w:line="307" w:lineRule="exact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3D9">
              <w:rPr>
                <w:rFonts w:ascii="Times New Roman" w:eastAsia="Calibri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206" w:type="dxa"/>
            <w:shd w:val="clear" w:color="auto" w:fill="D2EAF1"/>
          </w:tcPr>
          <w:p w:rsidR="005813D9" w:rsidRPr="005813D9" w:rsidRDefault="005813D9" w:rsidP="005813D9">
            <w:pPr>
              <w:spacing w:after="0" w:line="307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3D9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926" w:type="dxa"/>
            <w:shd w:val="clear" w:color="auto" w:fill="D2EAF1"/>
          </w:tcPr>
          <w:p w:rsidR="005813D9" w:rsidRPr="005813D9" w:rsidRDefault="005813D9" w:rsidP="005813D9">
            <w:pPr>
              <w:spacing w:after="0" w:line="307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3D9">
              <w:rPr>
                <w:rFonts w:ascii="Times New Roman" w:eastAsia="Calibri" w:hAnsi="Times New Roman" w:cs="Times New Roman"/>
                <w:sz w:val="24"/>
                <w:szCs w:val="24"/>
              </w:rPr>
              <w:t>593</w:t>
            </w:r>
          </w:p>
        </w:tc>
      </w:tr>
      <w:tr w:rsidR="005813D9" w:rsidRPr="005813D9" w:rsidTr="004A5279">
        <w:tc>
          <w:tcPr>
            <w:tcW w:w="3067" w:type="dxa"/>
            <w:tcBorders>
              <w:right w:val="nil"/>
            </w:tcBorders>
            <w:shd w:val="clear" w:color="auto" w:fill="auto"/>
          </w:tcPr>
          <w:p w:rsidR="005813D9" w:rsidRPr="005813D9" w:rsidRDefault="005813D9" w:rsidP="005813D9">
            <w:pPr>
              <w:spacing w:after="0" w:line="307" w:lineRule="exact"/>
              <w:ind w:right="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1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Региональный этап</w:t>
            </w:r>
          </w:p>
        </w:tc>
        <w:tc>
          <w:tcPr>
            <w:tcW w:w="2372" w:type="dxa"/>
            <w:tcBorders>
              <w:left w:val="nil"/>
              <w:right w:val="nil"/>
            </w:tcBorders>
            <w:shd w:val="clear" w:color="auto" w:fill="auto"/>
          </w:tcPr>
          <w:p w:rsidR="005813D9" w:rsidRPr="005813D9" w:rsidRDefault="005813D9" w:rsidP="005813D9">
            <w:pPr>
              <w:spacing w:after="0" w:line="307" w:lineRule="exact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13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131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06" w:type="dxa"/>
            <w:tcBorders>
              <w:left w:val="nil"/>
              <w:right w:val="nil"/>
            </w:tcBorders>
            <w:shd w:val="clear" w:color="auto" w:fill="auto"/>
          </w:tcPr>
          <w:p w:rsidR="005813D9" w:rsidRPr="005813D9" w:rsidRDefault="005813D9" w:rsidP="005813D9">
            <w:pPr>
              <w:spacing w:after="0" w:line="307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3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6" w:type="dxa"/>
            <w:tcBorders>
              <w:left w:val="nil"/>
            </w:tcBorders>
            <w:shd w:val="clear" w:color="auto" w:fill="auto"/>
          </w:tcPr>
          <w:p w:rsidR="005813D9" w:rsidRPr="005813D9" w:rsidRDefault="005813D9" w:rsidP="005813D9">
            <w:pPr>
              <w:spacing w:after="0" w:line="307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3D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5813D9" w:rsidRPr="005813D9" w:rsidTr="004A5279">
        <w:tc>
          <w:tcPr>
            <w:tcW w:w="3067" w:type="dxa"/>
            <w:shd w:val="clear" w:color="auto" w:fill="D2EAF1"/>
          </w:tcPr>
          <w:p w:rsidR="005813D9" w:rsidRPr="005813D9" w:rsidRDefault="005813D9" w:rsidP="005813D9">
            <w:pPr>
              <w:spacing w:after="0" w:line="307" w:lineRule="exact"/>
              <w:ind w:right="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1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Победители  и призеры  регионального этапа</w:t>
            </w:r>
          </w:p>
        </w:tc>
        <w:tc>
          <w:tcPr>
            <w:tcW w:w="2372" w:type="dxa"/>
            <w:shd w:val="clear" w:color="auto" w:fill="D2EAF1"/>
          </w:tcPr>
          <w:p w:rsidR="005813D9" w:rsidRPr="005813D9" w:rsidRDefault="005813D9" w:rsidP="005813D9">
            <w:pPr>
              <w:spacing w:after="0" w:line="307" w:lineRule="exact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3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6" w:type="dxa"/>
            <w:shd w:val="clear" w:color="auto" w:fill="D2EAF1"/>
          </w:tcPr>
          <w:p w:rsidR="005813D9" w:rsidRPr="005813D9" w:rsidRDefault="005813D9" w:rsidP="005813D9">
            <w:pPr>
              <w:spacing w:after="0" w:line="307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3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shd w:val="clear" w:color="auto" w:fill="D2EAF1"/>
          </w:tcPr>
          <w:p w:rsidR="005813D9" w:rsidRPr="005813D9" w:rsidRDefault="005813D9" w:rsidP="005813D9">
            <w:pPr>
              <w:spacing w:after="0" w:line="307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3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12BCF" w:rsidRDefault="00E12BCF" w:rsidP="00A205B1">
      <w:pPr>
        <w:pStyle w:val="a7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43" w:rsidRDefault="00DA3C43" w:rsidP="007F76E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развития интеллектуально - творческого потенциала учащихся,  пространственного мышления, выявления талантливых, одаренных детей и приобщения их к творческой деятельности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учреждены </w:t>
      </w:r>
      <w:r w:rsidR="007F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проведены  14</w:t>
      </w:r>
      <w:r w:rsidR="007C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 конкурсов, викторин,</w:t>
      </w:r>
      <w:r w:rsidR="007F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турниров  различной тематики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направлений. Наиболее яркие из них: </w:t>
      </w:r>
    </w:p>
    <w:p w:rsidR="00DA3C43" w:rsidRDefault="00DA3C43" w:rsidP="00DA3C43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«Чегемская осень»,  который в 2015 году был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 xml:space="preserve"> посвящен</w:t>
      </w:r>
      <w:r w:rsidRPr="00DA3C4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 xml:space="preserve"> 145-летию со дня рождения И.А. Бунина. Для участия в номинации «Иллюстрации к произведениям </w:t>
      </w:r>
      <w:proofErr w:type="spellStart"/>
      <w:r w:rsidRPr="00DA3C4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И.А.Бунина</w:t>
      </w:r>
      <w:proofErr w:type="spellEnd"/>
      <w:r w:rsidRPr="00DA3C4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 xml:space="preserve">» присланы работы 15 </w:t>
      </w:r>
      <w:proofErr w:type="gramStart"/>
      <w:r w:rsidRPr="00DA3C4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обучающихся</w:t>
      </w:r>
      <w:proofErr w:type="gramEnd"/>
      <w:r w:rsidRPr="00DA3C4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 xml:space="preserve"> из 8 ОО района. Семь работ удостоены призовых мест. В номинации «Художественное чтение» выступили 34 исполнителя прозаических и поэтических произведений Бунина из 18 ОО. 9 из них стали победителями и призерами.  </w:t>
      </w:r>
    </w:p>
    <w:p w:rsidR="000F61B2" w:rsidRDefault="00DA3C43" w:rsidP="00DA3C4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онный  турнир  «Интеллект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-2015», в котором  </w:t>
      </w:r>
      <w:r w:rsidR="000F61B2" w:rsidRPr="000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16 школ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1B2" w:rsidRPr="000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турнира были определены места 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омандном и личном  первенствах. С</w:t>
      </w:r>
      <w:r w:rsidR="000F61B2" w:rsidRPr="000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борная команда района заняла 2 место в республиканском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конкурса</w:t>
      </w:r>
      <w:r w:rsidR="000F61B2" w:rsidRPr="000F6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108" w:rsidRDefault="00050D27" w:rsidP="00BB5C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муниципальный конкурс «Умники и умницы».  </w:t>
      </w:r>
      <w:r w:rsidR="00AE4108" w:rsidRPr="0065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апреля на базе </w:t>
      </w:r>
      <w:proofErr w:type="spellStart"/>
      <w:r w:rsidR="00AE4108" w:rsidRPr="0065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</w:t>
      </w:r>
      <w:proofErr w:type="spellEnd"/>
      <w:r w:rsidR="00AE4108" w:rsidRPr="0065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E4108" w:rsidRPr="0065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proofErr w:type="spellEnd"/>
      <w:r w:rsidR="00AE4108" w:rsidRPr="0065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="00AE4108" w:rsidRPr="0065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г.п</w:t>
      </w:r>
      <w:proofErr w:type="gramStart"/>
      <w:r w:rsidR="00AE4108" w:rsidRPr="0065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="00AE4108" w:rsidRPr="0065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егем</w:t>
      </w:r>
      <w:proofErr w:type="spellEnd"/>
      <w:r w:rsidR="00AE4108" w:rsidRPr="0065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прошли первые Гуманитарные Игры д</w:t>
      </w:r>
      <w:r w:rsidR="00AE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школьников "Умники и умницы"</w:t>
      </w:r>
      <w:r w:rsidR="00AE4108" w:rsidRPr="0065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E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4108" w:rsidRPr="0065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игр</w:t>
      </w:r>
      <w:r w:rsidR="00AE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были посвящены истории России</w:t>
      </w:r>
      <w:r w:rsidR="00AE4108" w:rsidRPr="0065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тема -</w:t>
      </w:r>
      <w:r w:rsidR="00AE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r w:rsidR="00AE4108" w:rsidRPr="0065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Битва за Москву".</w:t>
      </w:r>
      <w:r w:rsidR="00AE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Школьники показали </w:t>
      </w:r>
      <w:r w:rsidR="00AE4108" w:rsidRPr="0065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энциклопедические знания по этому периоду в истории нашей страны.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вызвал интерес школьников, заинтересованность в участии в подобных мероприятиях.</w:t>
      </w:r>
      <w:r w:rsidR="00AE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4108" w:rsidRPr="0065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дальнейшем в целях выявления и последующей поддержки одаренных детей планируется включить в охват Игр все предметы социальн</w:t>
      </w:r>
      <w:proofErr w:type="gramStart"/>
      <w:r w:rsidR="00AE4108" w:rsidRPr="0065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="00AE4108" w:rsidRPr="0065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гуманитарного цикла.</w:t>
      </w:r>
    </w:p>
    <w:p w:rsidR="00454EC6" w:rsidRDefault="00C55082" w:rsidP="00C55082">
      <w:pPr>
        <w:pStyle w:val="a7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1577D5">
        <w:rPr>
          <w:rFonts w:ascii="Times New Roman" w:hAnsi="Times New Roman"/>
          <w:b/>
          <w:sz w:val="28"/>
          <w:szCs w:val="28"/>
        </w:rPr>
        <w:t>Система дополнительного образования</w:t>
      </w:r>
    </w:p>
    <w:p w:rsidR="001577D5" w:rsidRDefault="001577D5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7D5">
        <w:rPr>
          <w:rFonts w:ascii="Times New Roman" w:hAnsi="Times New Roman"/>
          <w:sz w:val="28"/>
          <w:szCs w:val="28"/>
        </w:rPr>
        <w:t xml:space="preserve">Эффективная, соответствующая современным требованиям и запросам общества система дополнительного образования – необходимая составляющая единого образовательного пространства. </w:t>
      </w:r>
      <w:r w:rsidR="00E12B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Чегемском муниципальном районе  реализуются разные подходы к организации и структурированию систем дополнительного образования детей. В настоящее время дополнительное образование детей реализуется по 3 основным организационным моделям: </w:t>
      </w:r>
    </w:p>
    <w:p w:rsidR="001577D5" w:rsidRDefault="001577D5" w:rsidP="00BB5C79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максимального ресурса образовательных организаций по созданию блока дополнительного образования на базе общеобразовательных организаций, при этом дополнительные образовательные программы могут реализовываться педагогами дополнительного образования и/или учителями (внутреннее совместительство). </w:t>
      </w:r>
    </w:p>
    <w:p w:rsidR="001577D5" w:rsidRDefault="001577D5" w:rsidP="00BB5C79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ресурса образовательных организаций по созданию блока дополнительного образования на базе общеобразовательных организаций с привлечением специалистов из организаций дополнительного образования детей (внешнее совместительство). </w:t>
      </w:r>
    </w:p>
    <w:p w:rsidR="001577D5" w:rsidRDefault="001577D5" w:rsidP="00BB5C79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услуг дополнительного образования детей на базе организаций дополнительного образования</w:t>
      </w:r>
    </w:p>
    <w:p w:rsidR="001577D5" w:rsidRDefault="001577D5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 учреждениях дополнительного образования  функционируют  объединения  социально-педагогической, художественно-эстетической, эколого-биологической, естественно – научной, научно-технической направленности.</w:t>
      </w:r>
    </w:p>
    <w:p w:rsidR="001577D5" w:rsidRDefault="001577D5" w:rsidP="00BB5C79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ДДТ – 150 воспитанников на базе ДДТ, 285 на базе 4 общеобразовательных учреждений;</w:t>
      </w:r>
    </w:p>
    <w:p w:rsidR="001577D5" w:rsidRDefault="001577D5" w:rsidP="00BB5C79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РСЮТ – 235 воспитанников на базе РСЮТ;</w:t>
      </w:r>
    </w:p>
    <w:p w:rsidR="001577D5" w:rsidRDefault="001577D5" w:rsidP="00BB5C79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РСЮН- 366 воспитанников на базе 5 общеобразовательных учреждений.</w:t>
      </w:r>
    </w:p>
    <w:p w:rsidR="0036230C" w:rsidRPr="0036230C" w:rsidRDefault="0036230C" w:rsidP="00BB5C79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30C">
        <w:rPr>
          <w:rFonts w:ascii="Times New Roman" w:hAnsi="Times New Roman"/>
          <w:sz w:val="28"/>
          <w:szCs w:val="28"/>
        </w:rPr>
        <w:t xml:space="preserve">      В общеобразовательных организациях дополнительное образование  реализуется в рамках кружков  и  секций, созданных в соответствии с  социальным запросом участников образовательного процесса. Всего на базе общеобразовательных организаций создано 103 объединения различной направленности с общим охватом  2057 воспитанников, занятых в них.  Общий охват детей в возрасте от 5 до 18 лет, обучающихся по дополнительным образовательным программам, в общей численности дет</w:t>
      </w:r>
      <w:r w:rsidR="00130996">
        <w:rPr>
          <w:rFonts w:ascii="Times New Roman" w:hAnsi="Times New Roman"/>
          <w:sz w:val="28"/>
          <w:szCs w:val="28"/>
        </w:rPr>
        <w:t>ей этого возраста, составляет 28</w:t>
      </w:r>
      <w:r w:rsidRPr="0036230C">
        <w:rPr>
          <w:rFonts w:ascii="Times New Roman" w:hAnsi="Times New Roman"/>
          <w:sz w:val="28"/>
          <w:szCs w:val="28"/>
        </w:rPr>
        <w:t>%</w:t>
      </w:r>
      <w:r w:rsidR="00496F24">
        <w:rPr>
          <w:rFonts w:ascii="Times New Roman" w:hAnsi="Times New Roman"/>
          <w:sz w:val="28"/>
          <w:szCs w:val="28"/>
        </w:rPr>
        <w:t xml:space="preserve"> (3093)</w:t>
      </w:r>
      <w:r w:rsidRPr="0036230C">
        <w:rPr>
          <w:rFonts w:ascii="Times New Roman" w:hAnsi="Times New Roman"/>
          <w:sz w:val="28"/>
          <w:szCs w:val="28"/>
        </w:rPr>
        <w:t>.</w:t>
      </w:r>
    </w:p>
    <w:p w:rsidR="001577D5" w:rsidRPr="001577D5" w:rsidRDefault="0036230C" w:rsidP="00BB5C79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30C">
        <w:rPr>
          <w:rFonts w:ascii="Times New Roman" w:hAnsi="Times New Roman"/>
          <w:sz w:val="28"/>
          <w:szCs w:val="28"/>
        </w:rPr>
        <w:t xml:space="preserve">(Всего, охвачены программами дополнительного образования </w:t>
      </w:r>
      <w:r w:rsidR="00E12BCF">
        <w:rPr>
          <w:rFonts w:ascii="Times New Roman" w:hAnsi="Times New Roman"/>
          <w:sz w:val="28"/>
          <w:szCs w:val="28"/>
        </w:rPr>
        <w:t xml:space="preserve">3093 </w:t>
      </w:r>
      <w:r w:rsidRPr="0036230C">
        <w:rPr>
          <w:rFonts w:ascii="Times New Roman" w:hAnsi="Times New Roman"/>
          <w:sz w:val="28"/>
          <w:szCs w:val="28"/>
        </w:rPr>
        <w:t xml:space="preserve">воспитанника, из них на базе учреждений дополнительного образования   и непосредственно самими учреждениями </w:t>
      </w:r>
      <w:r w:rsidR="00E12BCF">
        <w:rPr>
          <w:rFonts w:ascii="Times New Roman" w:hAnsi="Times New Roman"/>
          <w:sz w:val="28"/>
          <w:szCs w:val="28"/>
        </w:rPr>
        <w:t>1036</w:t>
      </w:r>
      <w:r w:rsidRPr="0036230C">
        <w:rPr>
          <w:rFonts w:ascii="Times New Roman" w:hAnsi="Times New Roman"/>
          <w:sz w:val="28"/>
          <w:szCs w:val="28"/>
        </w:rPr>
        <w:t>, в кружках и секциях, созданных в общеобразовательных организациях -2057).</w:t>
      </w:r>
    </w:p>
    <w:p w:rsidR="00130996" w:rsidRDefault="00130996" w:rsidP="00130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мониторинга средняя заработная плата  педагогов дополнительного образования   составила 16637 рублей или 99,5 %. </w:t>
      </w:r>
    </w:p>
    <w:p w:rsidR="00C55082" w:rsidRPr="00130996" w:rsidRDefault="00C55082" w:rsidP="00130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2BB7" w:rsidRDefault="00C55082" w:rsidP="00C55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A2BB7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:rsidR="003E7B7D" w:rsidRPr="003C180C" w:rsidRDefault="000F61B2" w:rsidP="003E7B7D">
      <w:pPr>
        <w:shd w:val="clear" w:color="auto" w:fill="FFFFFF"/>
        <w:spacing w:before="120" w:after="120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Системный подход к сохранению и укреплению зд</w:t>
      </w:r>
      <w:r w:rsidR="005813D9">
        <w:rPr>
          <w:rFonts w:ascii="Times New Roman" w:hAnsi="Times New Roman" w:cs="Times New Roman"/>
          <w:sz w:val="28"/>
          <w:szCs w:val="28"/>
        </w:rPr>
        <w:t>оровья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4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совершенствования организации горячего  питания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приоритетным направлением деятельности   во всех образовательных учреждениях района</w:t>
      </w:r>
      <w:r w:rsidR="003E7B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7B7D" w:rsidRPr="003C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2015-2016 учебном году число обучающихся, получающих горячее питание в образовательных организациях </w:t>
      </w:r>
      <w:r w:rsidR="00581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</w:t>
      </w:r>
      <w:r w:rsidR="003E7B7D" w:rsidRPr="003C18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ло:</w:t>
      </w:r>
      <w:proofErr w:type="gramEnd"/>
    </w:p>
    <w:p w:rsidR="003E7B7D" w:rsidRPr="005813D9" w:rsidRDefault="003E7B7D" w:rsidP="005813D9">
      <w:pPr>
        <w:pStyle w:val="a5"/>
        <w:numPr>
          <w:ilvl w:val="0"/>
          <w:numId w:val="18"/>
        </w:numPr>
        <w:shd w:val="clear" w:color="auto" w:fill="FFFFFF"/>
        <w:spacing w:before="120" w:after="12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ДО- 3090 детей;</w:t>
      </w:r>
    </w:p>
    <w:p w:rsidR="003E7B7D" w:rsidRPr="003C180C" w:rsidRDefault="003E7B7D" w:rsidP="005813D9">
      <w:pPr>
        <w:numPr>
          <w:ilvl w:val="0"/>
          <w:numId w:val="17"/>
        </w:numPr>
        <w:shd w:val="clear" w:color="auto" w:fill="FFFFFF"/>
        <w:spacing w:before="120" w:after="120"/>
        <w:ind w:left="284" w:firstLine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школах– 3143 детей, в </w:t>
      </w:r>
      <w:proofErr w:type="spellStart"/>
      <w:r w:rsidRPr="003C180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C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численность учащихся, получающих дотацию, </w:t>
      </w:r>
      <w:proofErr w:type="spellStart"/>
      <w:r w:rsidRPr="003C18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3C180C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 w:rsidRPr="003C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льготы по оплате питания - 224. </w:t>
      </w:r>
    </w:p>
    <w:p w:rsidR="003E7B7D" w:rsidRPr="003C180C" w:rsidRDefault="003E7B7D" w:rsidP="003E7B7D">
      <w:pPr>
        <w:shd w:val="clear" w:color="auto" w:fill="FFFFFF"/>
        <w:spacing w:before="120" w:after="120"/>
        <w:ind w:firstLine="708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3 года охват</w:t>
      </w:r>
      <w:r w:rsidR="0058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горячим питанием увеличился на 14,6% и в </w:t>
      </w:r>
      <w:r w:rsidRPr="003C1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 составляет 68,5%</w:t>
      </w:r>
      <w:r w:rsidR="0058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общей численности </w:t>
      </w:r>
      <w:proofErr w:type="gramStart"/>
      <w:r w:rsidR="00581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C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2C9D" w:rsidRPr="003E7B7D" w:rsidRDefault="000F61B2" w:rsidP="003E7B7D">
      <w:pPr>
        <w:spacing w:before="100" w:beforeAutospacing="1" w:after="100" w:afterAutospacing="1"/>
        <w:ind w:firstLine="708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C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главы местной администрации Чегемского  муниципального района от 27 января  2015г. №24-па «Об организации питания учащихся и воспитанников в муниципальных казенных образовательных организациях Чегемского  муниципального района КБР»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E7" w:rsidRPr="0039104F">
        <w:rPr>
          <w:rStyle w:val="a4"/>
          <w:rFonts w:ascii="Times New Roman" w:hAnsi="Times New Roman"/>
          <w:b w:val="0"/>
          <w:sz w:val="28"/>
          <w:szCs w:val="28"/>
          <w:lang w:val="x-none" w:eastAsia="x-none"/>
        </w:rPr>
        <w:t>увеличены нормативы финансовых затрат по обеспечению бесплатным горячим питанием обучающихся</w:t>
      </w:r>
      <w:r w:rsidR="001A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завтраки в размере 20,0 </w:t>
      </w:r>
      <w:proofErr w:type="spellStart"/>
      <w:r w:rsidR="001A03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gramStart"/>
      <w:r w:rsidR="001A03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7C4D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C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учащимся 1-4 классов и учащимся  5-11 классов из малообеспеченных семей и из семей, попавших в трудную жизненную ситуацию  и трехразовое питание (завтрак, обед, полдник) в размере 70,0 руб</w:t>
      </w:r>
      <w:r w:rsidR="001A0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для воспитанников </w:t>
      </w:r>
      <w:r w:rsidR="0058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образования.</w:t>
      </w:r>
      <w:r w:rsidR="003E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C9D" w:rsidRPr="0039104F">
        <w:rPr>
          <w:rStyle w:val="a4"/>
          <w:rFonts w:ascii="Times New Roman" w:hAnsi="Times New Roman"/>
          <w:b w:val="0"/>
          <w:sz w:val="28"/>
          <w:szCs w:val="28"/>
          <w:lang w:eastAsia="x-none"/>
        </w:rPr>
        <w:t>Общий объем финансирования</w:t>
      </w:r>
      <w:r w:rsidR="001A03E7">
        <w:rPr>
          <w:rStyle w:val="a4"/>
          <w:rFonts w:ascii="Times New Roman" w:hAnsi="Times New Roman"/>
          <w:b w:val="0"/>
          <w:sz w:val="28"/>
          <w:szCs w:val="28"/>
          <w:lang w:eastAsia="x-none"/>
        </w:rPr>
        <w:t xml:space="preserve"> по обеспечению горячим питанием </w:t>
      </w:r>
      <w:r w:rsidR="006A2C9D" w:rsidRPr="0039104F">
        <w:rPr>
          <w:rStyle w:val="a4"/>
          <w:rFonts w:ascii="Times New Roman" w:hAnsi="Times New Roman"/>
          <w:b w:val="0"/>
          <w:sz w:val="28"/>
          <w:szCs w:val="28"/>
          <w:lang w:eastAsia="x-none"/>
        </w:rPr>
        <w:t xml:space="preserve"> </w:t>
      </w:r>
      <w:r w:rsidR="006A2C9D">
        <w:rPr>
          <w:rStyle w:val="a4"/>
          <w:rFonts w:ascii="Times New Roman" w:hAnsi="Times New Roman"/>
          <w:b w:val="0"/>
          <w:sz w:val="28"/>
          <w:szCs w:val="28"/>
          <w:lang w:eastAsia="x-none"/>
        </w:rPr>
        <w:t xml:space="preserve">в 2015-2016 </w:t>
      </w:r>
      <w:r w:rsidR="001A03E7">
        <w:rPr>
          <w:rStyle w:val="a4"/>
          <w:rFonts w:ascii="Times New Roman" w:hAnsi="Times New Roman"/>
          <w:b w:val="0"/>
          <w:sz w:val="28"/>
          <w:szCs w:val="28"/>
          <w:lang w:eastAsia="x-none"/>
        </w:rPr>
        <w:t xml:space="preserve"> учебном </w:t>
      </w:r>
      <w:r w:rsidR="006A2C9D">
        <w:rPr>
          <w:rStyle w:val="a4"/>
          <w:rFonts w:ascii="Times New Roman" w:hAnsi="Times New Roman"/>
          <w:b w:val="0"/>
          <w:sz w:val="28"/>
          <w:szCs w:val="28"/>
          <w:lang w:eastAsia="x-none"/>
        </w:rPr>
        <w:t xml:space="preserve"> году составил 32 130 291 рубль, что превышает размер фин</w:t>
      </w:r>
      <w:r w:rsidR="004B5CD6">
        <w:rPr>
          <w:rStyle w:val="a4"/>
          <w:rFonts w:ascii="Times New Roman" w:hAnsi="Times New Roman"/>
          <w:b w:val="0"/>
          <w:sz w:val="28"/>
          <w:szCs w:val="28"/>
          <w:lang w:eastAsia="x-none"/>
        </w:rPr>
        <w:t>ансирования 2014-2015 учебного г</w:t>
      </w:r>
      <w:r w:rsidR="006A2C9D">
        <w:rPr>
          <w:rStyle w:val="a4"/>
          <w:rFonts w:ascii="Times New Roman" w:hAnsi="Times New Roman"/>
          <w:b w:val="0"/>
          <w:sz w:val="28"/>
          <w:szCs w:val="28"/>
          <w:lang w:eastAsia="x-none"/>
        </w:rPr>
        <w:t xml:space="preserve">ода на </w:t>
      </w:r>
      <w:r w:rsidR="001A03E7">
        <w:rPr>
          <w:rStyle w:val="a4"/>
          <w:rFonts w:ascii="Times New Roman" w:hAnsi="Times New Roman"/>
          <w:b w:val="0"/>
          <w:sz w:val="28"/>
          <w:szCs w:val="28"/>
          <w:lang w:eastAsia="x-none"/>
        </w:rPr>
        <w:t>7 130291 рубль.</w:t>
      </w:r>
    </w:p>
    <w:p w:rsidR="004A2BB7" w:rsidRDefault="00C55082" w:rsidP="00C55082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4A2BB7" w:rsidRPr="004A2BB7">
        <w:rPr>
          <w:rFonts w:ascii="Times New Roman" w:hAnsi="Times New Roman"/>
          <w:b/>
          <w:sz w:val="28"/>
          <w:szCs w:val="28"/>
        </w:rPr>
        <w:t>Организация летнего оздоровительного отдыха</w:t>
      </w:r>
    </w:p>
    <w:p w:rsidR="000F61B2" w:rsidRDefault="000F61B2" w:rsidP="00BB5C79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6DEF">
        <w:rPr>
          <w:rFonts w:ascii="Times New Roman" w:hAnsi="Times New Roman"/>
          <w:sz w:val="28"/>
          <w:szCs w:val="28"/>
        </w:rPr>
        <w:t>Во исполнение постановления Правительства Кабардино-Балкарской Республики и Объединения организаций профессиональных союзов Кабардино-Балкарской Республики от 1 февраля 2016 года № 10-ПП/2-1р «Об обеспечении отдыха, оздоровления и занятости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DEF">
        <w:rPr>
          <w:rFonts w:ascii="Times New Roman" w:hAnsi="Times New Roman"/>
          <w:sz w:val="28"/>
          <w:szCs w:val="28"/>
        </w:rPr>
        <w:t>в Кабардино-Балкарской Республике»</w:t>
      </w:r>
      <w:r>
        <w:rPr>
          <w:rFonts w:ascii="Times New Roman" w:hAnsi="Times New Roman"/>
          <w:sz w:val="28"/>
          <w:szCs w:val="28"/>
        </w:rPr>
        <w:t>,</w:t>
      </w:r>
      <w:r w:rsidRPr="008C6DEF">
        <w:rPr>
          <w:rFonts w:ascii="Times New Roman" w:hAnsi="Times New Roman"/>
          <w:sz w:val="28"/>
          <w:szCs w:val="28"/>
        </w:rPr>
        <w:t xml:space="preserve"> приказа МОН КБР от 04.04.2016г. №712 «Об организации отдыха, досуга и занятости обучающихся в период летних школьных каникул»</w:t>
      </w:r>
      <w:r>
        <w:rPr>
          <w:rFonts w:ascii="Times New Roman" w:hAnsi="Times New Roman"/>
          <w:sz w:val="28"/>
          <w:szCs w:val="28"/>
        </w:rPr>
        <w:t xml:space="preserve"> и постановления местной администрации Чегемского муниципального района от 18 апреля 2016г</w:t>
      </w:r>
      <w:proofErr w:type="gramEnd"/>
      <w:r>
        <w:rPr>
          <w:rFonts w:ascii="Times New Roman" w:hAnsi="Times New Roman"/>
          <w:sz w:val="28"/>
          <w:szCs w:val="28"/>
        </w:rPr>
        <w:t>. №151-па «</w:t>
      </w:r>
      <w:r w:rsidRPr="008C6DEF">
        <w:rPr>
          <w:rFonts w:ascii="Times New Roman" w:hAnsi="Times New Roman"/>
          <w:sz w:val="28"/>
          <w:szCs w:val="28"/>
        </w:rPr>
        <w:t>О подготовке, организации и проведении отдыха, оздоровления и занятости детей в Чегемском муниципальном районе в 2016 году</w:t>
      </w:r>
      <w:r w:rsidR="00954528">
        <w:rPr>
          <w:rFonts w:ascii="Times New Roman" w:hAnsi="Times New Roman"/>
          <w:sz w:val="28"/>
          <w:szCs w:val="28"/>
        </w:rPr>
        <w:t xml:space="preserve">» в районе была организована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954528">
        <w:rPr>
          <w:rFonts w:ascii="Times New Roman" w:hAnsi="Times New Roman"/>
          <w:sz w:val="28"/>
          <w:szCs w:val="28"/>
        </w:rPr>
        <w:t>работа</w:t>
      </w:r>
      <w:r w:rsidRPr="008C6DEF">
        <w:rPr>
          <w:rFonts w:ascii="Times New Roman" w:hAnsi="Times New Roman"/>
          <w:sz w:val="28"/>
          <w:szCs w:val="28"/>
        </w:rPr>
        <w:t xml:space="preserve"> по обеспечению отдыха и занятости несовершеннолетних, проживающих на территории района, на летний период</w:t>
      </w:r>
      <w:r w:rsidRPr="00401491">
        <w:rPr>
          <w:rFonts w:ascii="Times New Roman" w:hAnsi="Times New Roman"/>
          <w:sz w:val="28"/>
          <w:szCs w:val="28"/>
        </w:rPr>
        <w:t xml:space="preserve"> с учетом</w:t>
      </w:r>
      <w:r w:rsidRPr="009F7E64">
        <w:rPr>
          <w:rFonts w:ascii="Times New Roman" w:hAnsi="Times New Roman"/>
          <w:sz w:val="28"/>
          <w:szCs w:val="28"/>
        </w:rPr>
        <w:t xml:space="preserve"> </w:t>
      </w:r>
      <w:r w:rsidRPr="00401491">
        <w:rPr>
          <w:rFonts w:ascii="Times New Roman" w:hAnsi="Times New Roman"/>
          <w:sz w:val="28"/>
          <w:szCs w:val="28"/>
        </w:rPr>
        <w:t>работы учреждений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43E80" w:rsidRDefault="000F61B2" w:rsidP="00BB5C79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r w:rsidRPr="00401491">
        <w:rPr>
          <w:rFonts w:ascii="Times New Roman" w:hAnsi="Times New Roman"/>
          <w:sz w:val="28"/>
          <w:szCs w:val="28"/>
        </w:rPr>
        <w:t>лагер</w:t>
      </w:r>
      <w:r>
        <w:rPr>
          <w:rFonts w:ascii="Times New Roman" w:hAnsi="Times New Roman"/>
          <w:sz w:val="28"/>
          <w:szCs w:val="28"/>
        </w:rPr>
        <w:t>ей</w:t>
      </w:r>
      <w:r w:rsidRPr="00401491">
        <w:rPr>
          <w:rFonts w:ascii="Times New Roman" w:hAnsi="Times New Roman"/>
          <w:sz w:val="28"/>
          <w:szCs w:val="28"/>
        </w:rPr>
        <w:t xml:space="preserve"> с дневным пребыванием детей и подростков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665A69">
        <w:rPr>
          <w:rFonts w:ascii="Times New Roman" w:hAnsi="Times New Roman"/>
          <w:sz w:val="28"/>
          <w:szCs w:val="28"/>
        </w:rPr>
        <w:t xml:space="preserve">была </w:t>
      </w:r>
      <w:r>
        <w:rPr>
          <w:rFonts w:ascii="Times New Roman" w:hAnsi="Times New Roman"/>
          <w:sz w:val="28"/>
          <w:szCs w:val="28"/>
        </w:rPr>
        <w:t xml:space="preserve">организована на базе двух общеобразовательных организаций – </w:t>
      </w:r>
      <w:proofErr w:type="spellStart"/>
      <w:r>
        <w:rPr>
          <w:rFonts w:ascii="Times New Roman" w:hAnsi="Times New Roman"/>
          <w:sz w:val="28"/>
          <w:szCs w:val="28"/>
        </w:rPr>
        <w:t>МКОУ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№1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егем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МКОУ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№3 </w:t>
      </w:r>
      <w:proofErr w:type="spellStart"/>
      <w:r>
        <w:rPr>
          <w:rFonts w:ascii="Times New Roman" w:hAnsi="Times New Roman"/>
          <w:sz w:val="28"/>
          <w:szCs w:val="28"/>
        </w:rPr>
        <w:t>с.п.Чегем</w:t>
      </w:r>
      <w:proofErr w:type="spellEnd"/>
      <w:r>
        <w:rPr>
          <w:rFonts w:ascii="Times New Roman" w:hAnsi="Times New Roman"/>
          <w:sz w:val="28"/>
          <w:szCs w:val="28"/>
        </w:rPr>
        <w:t xml:space="preserve"> Второй. Общий о</w:t>
      </w:r>
      <w:r w:rsidR="00954528">
        <w:rPr>
          <w:rFonts w:ascii="Times New Roman" w:hAnsi="Times New Roman"/>
          <w:sz w:val="28"/>
          <w:szCs w:val="28"/>
        </w:rPr>
        <w:t>хват  детей составил</w:t>
      </w:r>
      <w:r>
        <w:rPr>
          <w:rFonts w:ascii="Times New Roman" w:hAnsi="Times New Roman"/>
          <w:sz w:val="28"/>
          <w:szCs w:val="28"/>
        </w:rPr>
        <w:t xml:space="preserve"> – 100 человек. В орган</w:t>
      </w:r>
      <w:r w:rsidR="00602A3F">
        <w:rPr>
          <w:rFonts w:ascii="Times New Roman" w:hAnsi="Times New Roman"/>
          <w:sz w:val="28"/>
          <w:szCs w:val="28"/>
        </w:rPr>
        <w:t>изации работы оздоровительных</w:t>
      </w:r>
      <w:r>
        <w:rPr>
          <w:rFonts w:ascii="Times New Roman" w:hAnsi="Times New Roman"/>
          <w:sz w:val="28"/>
          <w:szCs w:val="28"/>
        </w:rPr>
        <w:t xml:space="preserve"> лагерей </w:t>
      </w:r>
      <w:r w:rsidR="00665A69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 xml:space="preserve">задействовано  37 работников учреждений образования, из них: </w:t>
      </w:r>
      <w:r w:rsidR="00954528">
        <w:rPr>
          <w:rFonts w:ascii="Times New Roman" w:hAnsi="Times New Roman"/>
          <w:sz w:val="28"/>
          <w:szCs w:val="28"/>
        </w:rPr>
        <w:t>26-</w:t>
      </w:r>
      <w:r>
        <w:rPr>
          <w:rFonts w:ascii="Times New Roman" w:hAnsi="Times New Roman"/>
          <w:sz w:val="28"/>
          <w:szCs w:val="28"/>
        </w:rPr>
        <w:t>п</w:t>
      </w:r>
      <w:r w:rsidRPr="0040149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дагогических работников, </w:t>
      </w:r>
      <w:r w:rsidR="00954528">
        <w:rPr>
          <w:rFonts w:ascii="Times New Roman" w:hAnsi="Times New Roman"/>
          <w:sz w:val="28"/>
          <w:szCs w:val="28"/>
        </w:rPr>
        <w:t>9 работников обслуживающего персонала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54528">
        <w:rPr>
          <w:rFonts w:ascii="Times New Roman" w:hAnsi="Times New Roman"/>
          <w:sz w:val="28"/>
          <w:szCs w:val="28"/>
        </w:rPr>
        <w:t xml:space="preserve">2 - </w:t>
      </w:r>
      <w:r>
        <w:rPr>
          <w:rFonts w:ascii="Times New Roman" w:hAnsi="Times New Roman"/>
          <w:sz w:val="28"/>
          <w:szCs w:val="28"/>
        </w:rPr>
        <w:t>медицинских</w:t>
      </w:r>
      <w:r w:rsidRPr="00401491">
        <w:rPr>
          <w:rFonts w:ascii="Times New Roman" w:hAnsi="Times New Roman"/>
          <w:sz w:val="28"/>
          <w:szCs w:val="28"/>
        </w:rPr>
        <w:t xml:space="preserve"> работник</w:t>
      </w:r>
      <w:r w:rsidR="009545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54528" w:rsidRPr="00401491">
        <w:rPr>
          <w:rFonts w:ascii="Times New Roman" w:hAnsi="Times New Roman"/>
          <w:sz w:val="28"/>
          <w:szCs w:val="28"/>
        </w:rPr>
        <w:t xml:space="preserve">Все работники своевременно прошли медицинский осмотр и </w:t>
      </w:r>
      <w:r w:rsidR="00954528">
        <w:rPr>
          <w:rFonts w:ascii="Times New Roman" w:hAnsi="Times New Roman"/>
          <w:sz w:val="28"/>
          <w:szCs w:val="28"/>
        </w:rPr>
        <w:t xml:space="preserve">были </w:t>
      </w:r>
      <w:r w:rsidR="00954528" w:rsidRPr="00401491">
        <w:rPr>
          <w:rFonts w:ascii="Times New Roman" w:hAnsi="Times New Roman"/>
          <w:sz w:val="28"/>
          <w:szCs w:val="28"/>
        </w:rPr>
        <w:t xml:space="preserve">допущены к работе. </w:t>
      </w:r>
      <w:r w:rsidRPr="00401491">
        <w:rPr>
          <w:rFonts w:ascii="Times New Roman" w:hAnsi="Times New Roman"/>
          <w:sz w:val="28"/>
          <w:szCs w:val="28"/>
        </w:rPr>
        <w:t>Поставка пищевых продуктов в оздоровительные лагеря осуществля</w:t>
      </w:r>
      <w:r w:rsidR="00665A69">
        <w:rPr>
          <w:rFonts w:ascii="Times New Roman" w:hAnsi="Times New Roman"/>
          <w:sz w:val="28"/>
          <w:szCs w:val="28"/>
        </w:rPr>
        <w:t xml:space="preserve">лась </w:t>
      </w:r>
      <w:r w:rsidRPr="00401491">
        <w:rPr>
          <w:rFonts w:ascii="Times New Roman" w:hAnsi="Times New Roman"/>
          <w:sz w:val="28"/>
          <w:szCs w:val="28"/>
        </w:rPr>
        <w:t xml:space="preserve"> путем заключения прямых </w:t>
      </w:r>
      <w:r w:rsidRPr="00401491">
        <w:rPr>
          <w:rFonts w:ascii="Times New Roman" w:hAnsi="Times New Roman"/>
          <w:sz w:val="28"/>
          <w:szCs w:val="28"/>
        </w:rPr>
        <w:lastRenderedPageBreak/>
        <w:t>договоров.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3E80">
        <w:rPr>
          <w:rFonts w:ascii="Times New Roman" w:hAnsi="Times New Roman"/>
          <w:sz w:val="28"/>
          <w:szCs w:val="28"/>
        </w:rPr>
        <w:t xml:space="preserve">Средства </w:t>
      </w:r>
      <w:r w:rsidR="00843E80" w:rsidRPr="00141DFF">
        <w:rPr>
          <w:rFonts w:ascii="Times New Roman" w:hAnsi="Times New Roman"/>
          <w:sz w:val="28"/>
          <w:szCs w:val="28"/>
        </w:rPr>
        <w:t>республиканского бюджета Кабардино-Балкарской Республики</w:t>
      </w:r>
      <w:r w:rsidR="00843E80">
        <w:rPr>
          <w:rFonts w:ascii="Times New Roman" w:hAnsi="Times New Roman"/>
          <w:sz w:val="28"/>
          <w:szCs w:val="28"/>
        </w:rPr>
        <w:t>, выделенные</w:t>
      </w:r>
      <w:r w:rsidR="00843E80" w:rsidRPr="00141DFF">
        <w:rPr>
          <w:rFonts w:ascii="Times New Roman" w:hAnsi="Times New Roman"/>
          <w:sz w:val="28"/>
          <w:szCs w:val="28"/>
        </w:rPr>
        <w:t xml:space="preserve"> на оплату стоимости набора продуктов питания в оздоровительных лагерях с дневным пребыванием с охватом  77  детей   в период   летних школьных каникул</w:t>
      </w:r>
      <w:r w:rsidR="00665A69">
        <w:rPr>
          <w:rFonts w:ascii="Times New Roman" w:hAnsi="Times New Roman"/>
          <w:sz w:val="28"/>
          <w:szCs w:val="28"/>
        </w:rPr>
        <w:t xml:space="preserve"> </w:t>
      </w:r>
      <w:r w:rsidR="00843E80" w:rsidRPr="00141DFF">
        <w:rPr>
          <w:rFonts w:ascii="Times New Roman" w:hAnsi="Times New Roman"/>
          <w:sz w:val="28"/>
          <w:szCs w:val="28"/>
        </w:rPr>
        <w:t xml:space="preserve"> </w:t>
      </w:r>
      <w:r w:rsidR="00665A69">
        <w:rPr>
          <w:rFonts w:ascii="Times New Roman" w:hAnsi="Times New Roman"/>
          <w:sz w:val="28"/>
          <w:szCs w:val="28"/>
        </w:rPr>
        <w:t>составил</w:t>
      </w:r>
      <w:proofErr w:type="gramEnd"/>
      <w:r w:rsidR="00843E80" w:rsidRPr="00141DFF">
        <w:rPr>
          <w:rFonts w:ascii="Times New Roman" w:hAnsi="Times New Roman"/>
          <w:sz w:val="28"/>
          <w:szCs w:val="28"/>
        </w:rPr>
        <w:t xml:space="preserve">  312 081  рубль</w:t>
      </w:r>
      <w:r w:rsidR="00843E80">
        <w:rPr>
          <w:rFonts w:ascii="Times New Roman" w:hAnsi="Times New Roman"/>
          <w:sz w:val="28"/>
          <w:szCs w:val="28"/>
        </w:rPr>
        <w:t>.</w:t>
      </w:r>
      <w:r w:rsidR="00843E80" w:rsidRPr="00141DFF">
        <w:rPr>
          <w:rFonts w:ascii="Times New Roman" w:hAnsi="Times New Roman"/>
          <w:sz w:val="28"/>
          <w:szCs w:val="28"/>
        </w:rPr>
        <w:t xml:space="preserve"> </w:t>
      </w:r>
      <w:r w:rsidR="00843E80">
        <w:rPr>
          <w:rFonts w:ascii="Times New Roman" w:hAnsi="Times New Roman"/>
          <w:sz w:val="28"/>
          <w:szCs w:val="28"/>
        </w:rPr>
        <w:t>С</w:t>
      </w:r>
      <w:r w:rsidR="00843E80" w:rsidRPr="00141DFF">
        <w:rPr>
          <w:rFonts w:ascii="Times New Roman" w:hAnsi="Times New Roman"/>
          <w:sz w:val="28"/>
          <w:szCs w:val="28"/>
        </w:rPr>
        <w:t>редств</w:t>
      </w:r>
      <w:r w:rsidR="00843E80">
        <w:rPr>
          <w:rFonts w:ascii="Times New Roman" w:hAnsi="Times New Roman"/>
          <w:sz w:val="28"/>
          <w:szCs w:val="28"/>
        </w:rPr>
        <w:t>а, выделенные из</w:t>
      </w:r>
      <w:r w:rsidR="00843E80" w:rsidRPr="00141DFF">
        <w:rPr>
          <w:rFonts w:ascii="Times New Roman" w:hAnsi="Times New Roman"/>
          <w:sz w:val="28"/>
          <w:szCs w:val="28"/>
        </w:rPr>
        <w:t xml:space="preserve"> бюджета  Чегемского муниципального района на оплату стоимости набора продуктов питания в оздоровительных лагерях с дневным пребыванием с охватом 23 ребенка</w:t>
      </w:r>
      <w:r w:rsidR="00843E80">
        <w:rPr>
          <w:rFonts w:ascii="Times New Roman" w:hAnsi="Times New Roman"/>
          <w:sz w:val="28"/>
          <w:szCs w:val="28"/>
        </w:rPr>
        <w:t>, составляют</w:t>
      </w:r>
      <w:r w:rsidR="00843E80" w:rsidRPr="00141DFF">
        <w:rPr>
          <w:rFonts w:ascii="Times New Roman" w:hAnsi="Times New Roman"/>
          <w:sz w:val="28"/>
          <w:szCs w:val="28"/>
        </w:rPr>
        <w:t xml:space="preserve"> –  93 219  рублей</w:t>
      </w:r>
      <w:r w:rsidR="00843E80">
        <w:rPr>
          <w:rFonts w:ascii="Times New Roman" w:hAnsi="Times New Roman"/>
          <w:sz w:val="28"/>
          <w:szCs w:val="28"/>
        </w:rPr>
        <w:t>.</w:t>
      </w:r>
      <w:r w:rsidR="00843E80" w:rsidRPr="00141DFF">
        <w:rPr>
          <w:rFonts w:ascii="Times New Roman" w:hAnsi="Times New Roman"/>
          <w:sz w:val="28"/>
          <w:szCs w:val="28"/>
        </w:rPr>
        <w:t xml:space="preserve"> </w:t>
      </w:r>
    </w:p>
    <w:p w:rsidR="004A2BB7" w:rsidRPr="004A2BB7" w:rsidRDefault="00C55082" w:rsidP="00C55082">
      <w:pPr>
        <w:pStyle w:val="a7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4A2BB7" w:rsidRPr="004A2BB7">
        <w:rPr>
          <w:rFonts w:ascii="Times New Roman" w:hAnsi="Times New Roman"/>
          <w:b/>
          <w:sz w:val="28"/>
          <w:szCs w:val="28"/>
        </w:rPr>
        <w:t>Организация подвоза</w:t>
      </w:r>
    </w:p>
    <w:p w:rsidR="00602A3F" w:rsidRDefault="00602A3F" w:rsidP="00665A69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B7">
        <w:rPr>
          <w:rFonts w:ascii="Times New Roman" w:hAnsi="Times New Roman" w:cs="Times New Roman"/>
          <w:sz w:val="28"/>
          <w:szCs w:val="28"/>
        </w:rPr>
        <w:tab/>
        <w:t xml:space="preserve">С   целью обеспечения прав и законных интересов учащихся и их родителей (законных представителей), повышения безопасности дорожного движения при осуществлении бесплатной перевозки учащихся в муниципальных общеобразовательных организациях, расположенных на территории Чегемского муниципального района  местной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разработан и утвержден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порядок</w:t>
      </w:r>
      <w:r w:rsidRPr="00201161">
        <w:rPr>
          <w:rFonts w:ascii="Times New Roman" w:eastAsia="Calibri" w:hAnsi="Times New Roman" w:cs="Times New Roman"/>
          <w:sz w:val="28"/>
          <w:szCs w:val="28"/>
        </w:rPr>
        <w:t xml:space="preserve"> организации бесплатных перевозок обучающихся муниципальных образовательных организаций, реализующих основны</w:t>
      </w:r>
      <w:r>
        <w:rPr>
          <w:rFonts w:ascii="Times New Roman" w:eastAsia="Calibri" w:hAnsi="Times New Roman" w:cs="Times New Roman"/>
          <w:sz w:val="28"/>
          <w:szCs w:val="28"/>
        </w:rPr>
        <w:t>е общеобразовательные программы. В соответствии с данным порядком  в 8 образовательных организациях организован подвоз детей:</w:t>
      </w:r>
    </w:p>
    <w:p w:rsidR="00602A3F" w:rsidRPr="00AC2314" w:rsidRDefault="00602A3F" w:rsidP="00665A69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МКОУ СОШ№1с.п.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Лечинкай</w:t>
      </w:r>
      <w:proofErr w:type="spellEnd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0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(16 обуч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ающихся</w:t>
      </w:r>
      <w:r w:rsidRPr="00610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610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02A3F" w:rsidRDefault="00602A3F" w:rsidP="00665A69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</w:t>
      </w:r>
      <w:proofErr w:type="spellEnd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СОШ</w:t>
      </w:r>
      <w:proofErr w:type="spellEnd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с.п</w:t>
      </w:r>
      <w:proofErr w:type="spellEnd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Шалушка</w:t>
      </w:r>
      <w:proofErr w:type="spellEnd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10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(40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</w:t>
      </w:r>
      <w:r w:rsidRPr="00610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2A3F" w:rsidRDefault="00602A3F" w:rsidP="00665A69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</w:t>
      </w:r>
      <w:proofErr w:type="spellEnd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СОШ</w:t>
      </w:r>
      <w:proofErr w:type="spellEnd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№2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с.п</w:t>
      </w:r>
      <w:proofErr w:type="spellEnd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Чегем-2</w:t>
      </w:r>
      <w:r w:rsidRPr="00610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(41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</w:t>
      </w:r>
      <w:r w:rsidRPr="00610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2A3F" w:rsidRDefault="00602A3F" w:rsidP="00665A69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</w:t>
      </w:r>
      <w:proofErr w:type="spellEnd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СОШ</w:t>
      </w:r>
      <w:proofErr w:type="spellEnd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</w:t>
      </w:r>
      <w:proofErr w:type="gramEnd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улунгу</w:t>
      </w:r>
      <w:proofErr w:type="spellEnd"/>
      <w:r w:rsidRPr="00610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</w:t>
      </w:r>
      <w:r w:rsidRPr="00610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2A3F" w:rsidRDefault="00602A3F" w:rsidP="00665A69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</w:t>
      </w:r>
      <w:proofErr w:type="spellEnd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СОШ</w:t>
      </w:r>
      <w:proofErr w:type="spellEnd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с.п</w:t>
      </w:r>
      <w:proofErr w:type="spellEnd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Нартан</w:t>
      </w:r>
      <w:proofErr w:type="spellEnd"/>
      <w:r w:rsidRPr="00610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(57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</w:t>
      </w:r>
      <w:r w:rsidRPr="00610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610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02A3F" w:rsidRDefault="00602A3F" w:rsidP="00665A69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с.п</w:t>
      </w:r>
      <w:proofErr w:type="gram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артан</w:t>
      </w:r>
      <w:proofErr w:type="spellEnd"/>
      <w:r w:rsidRPr="00610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(44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</w:t>
      </w:r>
      <w:r w:rsidRPr="00610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2A3F" w:rsidRDefault="00602A3F" w:rsidP="00665A69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</w:t>
      </w:r>
      <w:proofErr w:type="spellEnd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СОШ</w:t>
      </w:r>
      <w:proofErr w:type="spellEnd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с.Н.Чегем</w:t>
      </w:r>
      <w:proofErr w:type="spellEnd"/>
      <w:r w:rsidRPr="00610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(91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610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2A3F" w:rsidRDefault="00602A3F" w:rsidP="00665A69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</w:t>
      </w:r>
      <w:proofErr w:type="spellEnd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СОШ</w:t>
      </w:r>
      <w:proofErr w:type="spellEnd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 </w:t>
      </w:r>
      <w:proofErr w:type="spell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.Л</w:t>
      </w:r>
      <w:proofErr w:type="gramEnd"/>
      <w:r w:rsidRPr="002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ечинкай</w:t>
      </w:r>
      <w:proofErr w:type="spellEnd"/>
      <w:r w:rsidRPr="00610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</w:t>
      </w:r>
      <w:r w:rsidRPr="00610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E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02A3F" w:rsidRPr="003E6FDB" w:rsidRDefault="00602A3F" w:rsidP="00665A69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F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Всего- 355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детей.</w:t>
      </w:r>
    </w:p>
    <w:p w:rsidR="00602A3F" w:rsidRDefault="00602A3F" w:rsidP="00665A69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Перевозка детей ежедневно осуществляется по 11 маршрутам.</w:t>
      </w:r>
    </w:p>
    <w:p w:rsidR="004A2BB7" w:rsidRDefault="004A2BB7" w:rsidP="00665A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B7" w:rsidRPr="004A2BB7" w:rsidRDefault="00C55082" w:rsidP="00C5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4A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Обеспеченность </w:t>
      </w:r>
      <w:r w:rsidR="004A2BB7" w:rsidRPr="004A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учебниками и учебными пособиями</w:t>
      </w:r>
    </w:p>
    <w:p w:rsidR="004A2BB7" w:rsidRPr="004A2BB7" w:rsidRDefault="004A2BB7" w:rsidP="004A2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модернизации фондов школьных библиотек, непрерывного пополнения новой литературой постановлением местной администрации Чегемского муниципального района от 13 июля 2015 года №301-па утверждено Положение о порядке обеспечения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 на территории Чегемского муниципального района. </w:t>
      </w:r>
      <w:proofErr w:type="gramEnd"/>
    </w:p>
    <w:p w:rsidR="004A2BB7" w:rsidRPr="004A2BB7" w:rsidRDefault="004A2BB7" w:rsidP="004A2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учебного фонда определяется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программы, общего образования и с учетом потребностей школы и учебными программами, главной целью которых является реализация государственных образовательных стандартов. </w:t>
      </w:r>
    </w:p>
    <w:p w:rsidR="004A2BB7" w:rsidRPr="004A2BB7" w:rsidRDefault="004A2BB7" w:rsidP="004A2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Закупка учебников муниципальными общеобразовательными учреждениями осуществляется самостоятельно за счет средств, выделяемых бюджетом Кабардино-Балкарской Республики.</w:t>
      </w:r>
    </w:p>
    <w:p w:rsidR="004A2BB7" w:rsidRPr="004A2BB7" w:rsidRDefault="004A2BB7" w:rsidP="004A2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на пополнение фондов школьных библиотек Чегемского муниципального района в 2015 году составили 3 миллиона  24 тысячи 200 рублей. На указанную сумму общеобразовательными учреждениями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договоры</w:t>
      </w:r>
      <w:r w:rsidRPr="004A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приобретена учебная литература. </w:t>
      </w:r>
    </w:p>
    <w:p w:rsidR="004A2BB7" w:rsidRPr="004A2BB7" w:rsidRDefault="004A2BB7" w:rsidP="004A2B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по заключенным контрактам составила </w:t>
      </w:r>
      <w:r w:rsidRPr="004A2BB7">
        <w:rPr>
          <w:rFonts w:ascii="Times New Roman" w:eastAsia="Calibri" w:hAnsi="Times New Roman" w:cs="Times New Roman"/>
          <w:sz w:val="28"/>
          <w:szCs w:val="28"/>
          <w:lang w:eastAsia="ru-RU"/>
        </w:rPr>
        <w:t>3 миллиона 24 тысячи 149 рублей 14 копеек. На указанную сумму было приобретено 9643 учебников.</w:t>
      </w:r>
    </w:p>
    <w:p w:rsidR="004A2BB7" w:rsidRPr="004A2BB7" w:rsidRDefault="004A2BB7" w:rsidP="004A2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фонд на 2015-2016 учебный год составлял 46 823 учебника, из которых 6 499 экземпляров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приобретено </w:t>
      </w:r>
      <w:r w:rsidRPr="004A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дар в период проведения акции «Подари учебник школе».</w:t>
      </w:r>
    </w:p>
    <w:p w:rsidR="004A2BB7" w:rsidRPr="004A2BB7" w:rsidRDefault="004A2BB7" w:rsidP="004A2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 учебном году бесплатными учебниками за счет фондов школьных библиотек было обеспечено:</w:t>
      </w:r>
    </w:p>
    <w:p w:rsidR="004A2BB7" w:rsidRPr="004A2BB7" w:rsidRDefault="004A2BB7" w:rsidP="004A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полным комплектом учебников – 2579 учащихся, что составляет – 43,1%;</w:t>
      </w:r>
    </w:p>
    <w:p w:rsidR="004A2BB7" w:rsidRPr="004A2BB7" w:rsidRDefault="004A2BB7" w:rsidP="004A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B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частично обеспеченно – 1960 учащихся, что составляет – 32,08%.</w:t>
      </w:r>
    </w:p>
    <w:p w:rsidR="004A2BB7" w:rsidRPr="004A2BB7" w:rsidRDefault="004A2BB7" w:rsidP="004A2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что средства, выделенные республиканским бюджетом на пополнение школьных библиотек, аналогичны прошлому году (3 024 200,0руб.). </w:t>
      </w:r>
    </w:p>
    <w:p w:rsidR="004A2BB7" w:rsidRPr="004A2BB7" w:rsidRDefault="004A2BB7" w:rsidP="004A2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Общеобразовательными учреждениями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Pr="004A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 учебной литературы на 2016-2017 учебный год, заключены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</w:t>
      </w:r>
      <w:r w:rsidRPr="004A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закупку и поставку учебной литературы.</w:t>
      </w:r>
    </w:p>
    <w:p w:rsidR="00DA3C43" w:rsidRDefault="00DA3C43" w:rsidP="00BB5C79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D1E6F" w:rsidRPr="00DB6137" w:rsidRDefault="00C55082" w:rsidP="00C55082">
      <w:pPr>
        <w:pStyle w:val="a7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DB6137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142CE9" w:rsidRPr="00142CE9" w:rsidRDefault="00142CE9" w:rsidP="00BB5C79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гражданского становления, духовно-нравственного и патриотического воспитания детей и молодежи является важнейшим направлением деятельности и одной из главных задач в сфере образования. Систематическая работа в данном направлении осуществляется </w:t>
      </w:r>
      <w:r w:rsidRPr="00142CE9">
        <w:rPr>
          <w:rFonts w:ascii="Times New Roman" w:hAnsi="Times New Roman"/>
          <w:sz w:val="28"/>
          <w:szCs w:val="28"/>
        </w:rPr>
        <w:t>в рамках муниципальной  целевой  программы «Молодёжь Чегемского района (2015 - 2017 годы)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60B8" w:rsidRPr="006D60B8" w:rsidRDefault="00665A69" w:rsidP="00BB5C7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Одной из актуальных  тенденци</w:t>
      </w:r>
      <w:r w:rsidR="006D60B8" w:rsidRPr="006D60B8">
        <w:rPr>
          <w:rFonts w:ascii="Times New Roman" w:eastAsia="Calibri" w:hAnsi="Times New Roman" w:cs="Times New Roman"/>
          <w:sz w:val="28"/>
          <w:szCs w:val="28"/>
        </w:rPr>
        <w:t>й молодежной среды является добровольческое (волонтерское) движение.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0B8" w:rsidRPr="006D60B8">
        <w:rPr>
          <w:rFonts w:ascii="Times New Roman" w:eastAsia="Calibri" w:hAnsi="Times New Roman" w:cs="Times New Roman"/>
          <w:sz w:val="28"/>
          <w:szCs w:val="28"/>
        </w:rPr>
        <w:t xml:space="preserve"> На базе 18 общеобразовательных организаций района созданы волонтерские отряды, численность волонтеров составляет свыше 300 человек. </w:t>
      </w:r>
    </w:p>
    <w:p w:rsidR="00954528" w:rsidRPr="006D60B8" w:rsidRDefault="006D60B8" w:rsidP="009545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0B8">
        <w:rPr>
          <w:rFonts w:ascii="Times New Roman" w:hAnsi="Times New Roman" w:cs="Times New Roman"/>
          <w:sz w:val="28"/>
          <w:szCs w:val="28"/>
        </w:rPr>
        <w:t>Ежегодно члены волонтёр</w:t>
      </w:r>
      <w:r w:rsidR="009C36C4">
        <w:rPr>
          <w:rFonts w:ascii="Times New Roman" w:hAnsi="Times New Roman" w:cs="Times New Roman"/>
          <w:sz w:val="28"/>
          <w:szCs w:val="28"/>
        </w:rPr>
        <w:t>ских отрядов проходят обучение</w:t>
      </w:r>
      <w:r w:rsidRPr="006D60B8">
        <w:rPr>
          <w:rFonts w:ascii="Times New Roman" w:hAnsi="Times New Roman" w:cs="Times New Roman"/>
          <w:sz w:val="28"/>
          <w:szCs w:val="28"/>
        </w:rPr>
        <w:t xml:space="preserve">, участвуют в республиканских конкурсах. Полученные знания и умения волонтёры применяют в работе со сверстниками, активно участвуя в школьной жизни, в благотворительных акциях, акциях по пропаганде здорового образа жизни. </w:t>
      </w:r>
      <w:r w:rsidR="00954528">
        <w:rPr>
          <w:rFonts w:ascii="Times New Roman" w:hAnsi="Times New Roman" w:cs="Times New Roman"/>
          <w:sz w:val="28"/>
          <w:szCs w:val="28"/>
        </w:rPr>
        <w:t>В</w:t>
      </w:r>
      <w:r w:rsidR="00954528" w:rsidRPr="006D60B8">
        <w:rPr>
          <w:rFonts w:ascii="Times New Roman" w:hAnsi="Times New Roman" w:cs="Times New Roman"/>
          <w:sz w:val="28"/>
          <w:szCs w:val="28"/>
        </w:rPr>
        <w:t>олонтёрские</w:t>
      </w:r>
      <w:r w:rsidR="00954528" w:rsidRPr="006D60B8">
        <w:rPr>
          <w:rFonts w:ascii="Bauhaus 93" w:hAnsi="Bauhaus 93"/>
          <w:sz w:val="28"/>
          <w:szCs w:val="28"/>
        </w:rPr>
        <w:t xml:space="preserve"> </w:t>
      </w:r>
      <w:r w:rsidR="00954528" w:rsidRPr="006D60B8">
        <w:rPr>
          <w:rFonts w:ascii="Times New Roman" w:hAnsi="Times New Roman" w:cs="Times New Roman"/>
          <w:sz w:val="28"/>
          <w:szCs w:val="28"/>
        </w:rPr>
        <w:t xml:space="preserve">отряды </w:t>
      </w:r>
      <w:r w:rsidR="00954528">
        <w:rPr>
          <w:rFonts w:ascii="Times New Roman" w:hAnsi="Times New Roman" w:cs="Times New Roman"/>
          <w:sz w:val="28"/>
          <w:szCs w:val="28"/>
        </w:rPr>
        <w:t xml:space="preserve"> оказывают з</w:t>
      </w:r>
      <w:r w:rsidR="00954528" w:rsidRPr="006D60B8">
        <w:rPr>
          <w:rFonts w:ascii="Times New Roman" w:hAnsi="Times New Roman" w:cs="Times New Roman"/>
          <w:sz w:val="28"/>
          <w:szCs w:val="28"/>
        </w:rPr>
        <w:t>начительную</w:t>
      </w:r>
      <w:r w:rsidR="00954528" w:rsidRPr="006D60B8">
        <w:rPr>
          <w:rFonts w:ascii="Bauhaus 93" w:hAnsi="Bauhaus 93"/>
          <w:sz w:val="28"/>
          <w:szCs w:val="28"/>
        </w:rPr>
        <w:t xml:space="preserve"> </w:t>
      </w:r>
      <w:r w:rsidR="00954528" w:rsidRPr="006D60B8">
        <w:rPr>
          <w:rFonts w:ascii="Times New Roman" w:hAnsi="Times New Roman" w:cs="Times New Roman"/>
          <w:sz w:val="28"/>
          <w:szCs w:val="28"/>
        </w:rPr>
        <w:t>помощь</w:t>
      </w:r>
      <w:r w:rsidR="00954528" w:rsidRPr="006D60B8">
        <w:rPr>
          <w:rFonts w:ascii="Bauhaus 93" w:hAnsi="Bauhaus 93"/>
          <w:sz w:val="28"/>
          <w:szCs w:val="28"/>
        </w:rPr>
        <w:t xml:space="preserve"> </w:t>
      </w:r>
      <w:r w:rsidR="00954528" w:rsidRPr="006D60B8">
        <w:rPr>
          <w:rFonts w:ascii="Times New Roman" w:hAnsi="Times New Roman" w:cs="Times New Roman"/>
          <w:sz w:val="28"/>
          <w:szCs w:val="28"/>
        </w:rPr>
        <w:t>в</w:t>
      </w:r>
      <w:r w:rsidR="00954528" w:rsidRPr="006D60B8">
        <w:rPr>
          <w:rFonts w:ascii="Bauhaus 93" w:hAnsi="Bauhaus 93"/>
          <w:sz w:val="28"/>
          <w:szCs w:val="28"/>
        </w:rPr>
        <w:t xml:space="preserve"> </w:t>
      </w:r>
      <w:r w:rsidR="00954528" w:rsidRPr="006D60B8">
        <w:rPr>
          <w:rFonts w:ascii="Times New Roman" w:hAnsi="Times New Roman" w:cs="Times New Roman"/>
          <w:sz w:val="28"/>
          <w:szCs w:val="28"/>
        </w:rPr>
        <w:t>проведении</w:t>
      </w:r>
      <w:r w:rsidR="00954528" w:rsidRPr="006D60B8">
        <w:rPr>
          <w:rFonts w:ascii="Bauhaus 93" w:hAnsi="Bauhaus 93"/>
          <w:sz w:val="28"/>
          <w:szCs w:val="28"/>
        </w:rPr>
        <w:t xml:space="preserve"> </w:t>
      </w:r>
      <w:r w:rsidR="00954528" w:rsidRPr="006D60B8">
        <w:rPr>
          <w:rFonts w:ascii="Times New Roman" w:hAnsi="Times New Roman" w:cs="Times New Roman"/>
          <w:sz w:val="28"/>
          <w:szCs w:val="28"/>
        </w:rPr>
        <w:t>мероприятий</w:t>
      </w:r>
      <w:r w:rsidR="00954528" w:rsidRPr="006D60B8">
        <w:rPr>
          <w:rFonts w:ascii="Bauhaus 93" w:hAnsi="Bauhaus 93"/>
          <w:sz w:val="28"/>
          <w:szCs w:val="28"/>
        </w:rPr>
        <w:t xml:space="preserve"> </w:t>
      </w:r>
      <w:r w:rsidR="00954528" w:rsidRPr="006D60B8">
        <w:rPr>
          <w:rFonts w:ascii="Times New Roman" w:hAnsi="Times New Roman" w:cs="Times New Roman"/>
          <w:sz w:val="28"/>
          <w:szCs w:val="28"/>
        </w:rPr>
        <w:t>по</w:t>
      </w:r>
      <w:r w:rsidR="00954528" w:rsidRPr="006D60B8">
        <w:rPr>
          <w:rFonts w:ascii="Bauhaus 93" w:hAnsi="Bauhaus 93"/>
          <w:sz w:val="28"/>
          <w:szCs w:val="28"/>
        </w:rPr>
        <w:t xml:space="preserve"> </w:t>
      </w:r>
      <w:r w:rsidR="00954528" w:rsidRPr="006D60B8">
        <w:rPr>
          <w:rFonts w:ascii="Times New Roman" w:hAnsi="Times New Roman" w:cs="Times New Roman"/>
          <w:sz w:val="28"/>
          <w:szCs w:val="28"/>
        </w:rPr>
        <w:t>профилактике</w:t>
      </w:r>
      <w:r w:rsidR="00954528" w:rsidRPr="006D60B8">
        <w:rPr>
          <w:rFonts w:ascii="Bauhaus 93" w:hAnsi="Bauhaus 93"/>
          <w:sz w:val="28"/>
          <w:szCs w:val="28"/>
        </w:rPr>
        <w:t xml:space="preserve"> </w:t>
      </w:r>
      <w:r w:rsidR="00954528" w:rsidRPr="006D60B8">
        <w:rPr>
          <w:rFonts w:ascii="Times New Roman" w:hAnsi="Times New Roman" w:cs="Times New Roman"/>
          <w:sz w:val="28"/>
          <w:szCs w:val="28"/>
        </w:rPr>
        <w:t>негативных</w:t>
      </w:r>
      <w:r w:rsidR="00954528" w:rsidRPr="006D60B8">
        <w:rPr>
          <w:rFonts w:ascii="Bauhaus 93" w:hAnsi="Bauhaus 93"/>
          <w:sz w:val="28"/>
          <w:szCs w:val="28"/>
        </w:rPr>
        <w:t xml:space="preserve"> </w:t>
      </w:r>
      <w:r w:rsidR="00954528" w:rsidRPr="006D60B8">
        <w:rPr>
          <w:rFonts w:ascii="Times New Roman" w:hAnsi="Times New Roman" w:cs="Times New Roman"/>
          <w:sz w:val="28"/>
          <w:szCs w:val="28"/>
        </w:rPr>
        <w:t>явлений</w:t>
      </w:r>
      <w:r w:rsidR="00954528">
        <w:rPr>
          <w:sz w:val="28"/>
          <w:szCs w:val="28"/>
        </w:rPr>
        <w:t xml:space="preserve">, </w:t>
      </w:r>
      <w:r w:rsidR="00954528" w:rsidRPr="006D60B8">
        <w:rPr>
          <w:rFonts w:ascii="Times New Roman" w:hAnsi="Times New Roman" w:cs="Times New Roman"/>
          <w:sz w:val="28"/>
          <w:szCs w:val="28"/>
        </w:rPr>
        <w:t>правонарушений</w:t>
      </w:r>
      <w:r w:rsidR="00954528" w:rsidRPr="006D60B8">
        <w:rPr>
          <w:rFonts w:ascii="Bauhaus 93" w:hAnsi="Bauhaus 93"/>
          <w:sz w:val="28"/>
          <w:szCs w:val="28"/>
        </w:rPr>
        <w:t xml:space="preserve"> </w:t>
      </w:r>
      <w:r w:rsidR="00954528" w:rsidRPr="006D60B8">
        <w:rPr>
          <w:rFonts w:ascii="Times New Roman" w:hAnsi="Times New Roman" w:cs="Times New Roman"/>
          <w:sz w:val="28"/>
          <w:szCs w:val="28"/>
        </w:rPr>
        <w:t>среди</w:t>
      </w:r>
      <w:r w:rsidR="00954528" w:rsidRPr="006D60B8">
        <w:rPr>
          <w:rFonts w:ascii="Bauhaus 93" w:hAnsi="Bauhaus 93"/>
          <w:sz w:val="28"/>
          <w:szCs w:val="28"/>
        </w:rPr>
        <w:t xml:space="preserve"> </w:t>
      </w:r>
      <w:r w:rsidR="00954528" w:rsidRPr="006D60B8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954528">
        <w:rPr>
          <w:sz w:val="28"/>
          <w:szCs w:val="28"/>
        </w:rPr>
        <w:t xml:space="preserve">.  </w:t>
      </w:r>
      <w:r w:rsidRPr="006D60B8">
        <w:rPr>
          <w:rFonts w:ascii="Times New Roman" w:hAnsi="Times New Roman" w:cs="Times New Roman"/>
          <w:sz w:val="28"/>
          <w:szCs w:val="28"/>
        </w:rPr>
        <w:t xml:space="preserve">Волонтёры занимаются благоустройством территории населенных пунктов, оказывают помощь пожилым людям, детям с </w:t>
      </w:r>
      <w:r w:rsidRPr="006D60B8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ограниченными возможностями. </w:t>
      </w:r>
      <w:r w:rsidR="00954528" w:rsidRPr="006D60B8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проведено 10 массовых </w:t>
      </w:r>
      <w:r w:rsidR="00954528">
        <w:rPr>
          <w:rFonts w:ascii="Times New Roman" w:hAnsi="Times New Roman" w:cs="Times New Roman"/>
          <w:sz w:val="28"/>
          <w:szCs w:val="28"/>
        </w:rPr>
        <w:t xml:space="preserve">социально – значимых </w:t>
      </w:r>
      <w:r w:rsidR="00954528" w:rsidRPr="006D60B8">
        <w:rPr>
          <w:rFonts w:ascii="Times New Roman" w:eastAsia="Calibri" w:hAnsi="Times New Roman" w:cs="Times New Roman"/>
          <w:sz w:val="28"/>
          <w:szCs w:val="28"/>
        </w:rPr>
        <w:t xml:space="preserve"> акций, с охватом более 3 тысяч человек. </w:t>
      </w:r>
    </w:p>
    <w:p w:rsidR="009C36C4" w:rsidRPr="00205D3A" w:rsidRDefault="006D60B8" w:rsidP="00205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3A">
        <w:rPr>
          <w:rFonts w:ascii="Times New Roman" w:hAnsi="Times New Roman" w:cs="Times New Roman"/>
          <w:sz w:val="28"/>
          <w:szCs w:val="28"/>
        </w:rPr>
        <w:t xml:space="preserve"> </w:t>
      </w:r>
      <w:r w:rsidR="005D7D12" w:rsidRPr="00205D3A">
        <w:rPr>
          <w:rFonts w:ascii="Times New Roman" w:hAnsi="Times New Roman" w:cs="Times New Roman"/>
          <w:sz w:val="28"/>
          <w:szCs w:val="28"/>
        </w:rPr>
        <w:t>В  целях содействия Совету местного самоуправления Чегемского муниципального района и местной администрации Чегемского муниципального района в разработке и реализации молодежной политики, решении проблем молодежи, а также привлечения молодежи к участию в деятельности органов местного самоуправления с</w:t>
      </w:r>
      <w:r w:rsidR="009C36C4" w:rsidRPr="00205D3A">
        <w:rPr>
          <w:rFonts w:ascii="Times New Roman" w:hAnsi="Times New Roman" w:cs="Times New Roman"/>
          <w:sz w:val="28"/>
          <w:szCs w:val="28"/>
        </w:rPr>
        <w:t xml:space="preserve">формирован Молодежный совет при Совете местного самоуправления. </w:t>
      </w:r>
      <w:r w:rsidR="005D7D12" w:rsidRPr="00205D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C36C4" w:rsidRPr="00205D3A">
        <w:rPr>
          <w:rFonts w:ascii="Times New Roman" w:hAnsi="Times New Roman" w:cs="Times New Roman"/>
          <w:sz w:val="28"/>
          <w:szCs w:val="28"/>
        </w:rPr>
        <w:t xml:space="preserve">В состав Молодёжного совета I созыва при </w:t>
      </w:r>
      <w:r w:rsidR="005D7D12" w:rsidRPr="00205D3A">
        <w:rPr>
          <w:rFonts w:ascii="Times New Roman" w:hAnsi="Times New Roman" w:cs="Times New Roman"/>
          <w:sz w:val="28"/>
          <w:szCs w:val="28"/>
        </w:rPr>
        <w:t xml:space="preserve">вошли 15 активистов, которые </w:t>
      </w:r>
      <w:r w:rsidR="009C36C4" w:rsidRPr="00205D3A">
        <w:rPr>
          <w:rFonts w:ascii="Times New Roman" w:hAnsi="Times New Roman" w:cs="Times New Roman"/>
          <w:sz w:val="28"/>
          <w:szCs w:val="28"/>
        </w:rPr>
        <w:t>призваны участвовать в социально значимых мероприятиях, проявлять инициативу на благо района, содействовать развитию добровольческого движения, молодежных объединений, защите прав и социальных гарантий молодых граждан Чегемского муниципального района.</w:t>
      </w:r>
      <w:proofErr w:type="gramEnd"/>
    </w:p>
    <w:p w:rsidR="00954528" w:rsidRDefault="009C36C4" w:rsidP="009545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36C4">
        <w:rPr>
          <w:rFonts w:ascii="Times New Roman" w:hAnsi="Times New Roman" w:cs="Times New Roman"/>
          <w:sz w:val="28"/>
          <w:szCs w:val="28"/>
        </w:rPr>
        <w:t xml:space="preserve">С целью предупреждения, снижения и устранения безнадзорности несовершеннолетних, обеспечения мер, направленных на получение обязательного общего образования проживающими в Чегемском муниципальном  районе гражданами </w:t>
      </w:r>
      <w:r w:rsidR="00665A69">
        <w:rPr>
          <w:rFonts w:ascii="Times New Roman" w:hAnsi="Times New Roman" w:cs="Times New Roman"/>
          <w:sz w:val="28"/>
          <w:szCs w:val="28"/>
        </w:rPr>
        <w:t xml:space="preserve">в возрасте от 6,5 до 18 лет, в </w:t>
      </w:r>
      <w:r w:rsidRPr="009C36C4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района проводится социально-педагогический мониторинг.</w:t>
      </w:r>
      <w:r>
        <w:t xml:space="preserve"> </w:t>
      </w:r>
      <w:r w:rsidRPr="00D53DC7">
        <w:rPr>
          <w:rFonts w:ascii="Times New Roman" w:hAnsi="Times New Roman"/>
          <w:sz w:val="28"/>
          <w:szCs w:val="28"/>
        </w:rPr>
        <w:t xml:space="preserve">Проводимый </w:t>
      </w:r>
      <w:r w:rsidR="00665A69">
        <w:rPr>
          <w:rFonts w:ascii="Times New Roman" w:hAnsi="Times New Roman"/>
          <w:sz w:val="28"/>
          <w:szCs w:val="28"/>
        </w:rPr>
        <w:t xml:space="preserve"> </w:t>
      </w:r>
      <w:r w:rsidRPr="00D53DC7">
        <w:rPr>
          <w:rFonts w:ascii="Times New Roman" w:hAnsi="Times New Roman"/>
          <w:sz w:val="28"/>
          <w:szCs w:val="28"/>
        </w:rPr>
        <w:t xml:space="preserve">мониторинг деятельности общеобразовательных </w:t>
      </w:r>
      <w:r w:rsidR="00665A69">
        <w:rPr>
          <w:rFonts w:ascii="Times New Roman" w:hAnsi="Times New Roman"/>
          <w:sz w:val="28"/>
          <w:szCs w:val="28"/>
        </w:rPr>
        <w:t xml:space="preserve">учреждений </w:t>
      </w:r>
      <w:r w:rsidRPr="00D53DC7">
        <w:rPr>
          <w:rFonts w:ascii="Times New Roman" w:hAnsi="Times New Roman"/>
          <w:sz w:val="28"/>
          <w:szCs w:val="28"/>
        </w:rPr>
        <w:t xml:space="preserve"> </w:t>
      </w:r>
      <w:r w:rsidR="00BA3ABA">
        <w:rPr>
          <w:rFonts w:ascii="Times New Roman" w:hAnsi="Times New Roman"/>
          <w:sz w:val="28"/>
          <w:szCs w:val="28"/>
        </w:rPr>
        <w:t xml:space="preserve"> в 2015-2016 учебном году </w:t>
      </w:r>
      <w:r w:rsidRPr="00D53DC7">
        <w:rPr>
          <w:rFonts w:ascii="Times New Roman" w:hAnsi="Times New Roman"/>
          <w:sz w:val="28"/>
          <w:szCs w:val="28"/>
        </w:rPr>
        <w:t xml:space="preserve">показал, </w:t>
      </w:r>
      <w:r w:rsidR="00665A69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>н</w:t>
      </w:r>
      <w:r w:rsidRPr="00D53DC7">
        <w:rPr>
          <w:rFonts w:ascii="Times New Roman" w:hAnsi="Times New Roman"/>
          <w:sz w:val="28"/>
          <w:szCs w:val="28"/>
        </w:rPr>
        <w:t>а начало учебного года на р</w:t>
      </w:r>
      <w:r>
        <w:rPr>
          <w:rFonts w:ascii="Times New Roman" w:hAnsi="Times New Roman"/>
          <w:sz w:val="28"/>
          <w:szCs w:val="28"/>
        </w:rPr>
        <w:t>азличных видах учета состояло 12</w:t>
      </w:r>
      <w:r w:rsidRPr="00D53DC7">
        <w:rPr>
          <w:rFonts w:ascii="Times New Roman" w:hAnsi="Times New Roman"/>
          <w:sz w:val="28"/>
          <w:szCs w:val="28"/>
        </w:rPr>
        <w:t xml:space="preserve"> несовершенноле</w:t>
      </w:r>
      <w:r>
        <w:rPr>
          <w:rFonts w:ascii="Times New Roman" w:hAnsi="Times New Roman"/>
          <w:sz w:val="28"/>
          <w:szCs w:val="28"/>
        </w:rPr>
        <w:t>тних (ВШУ-9 уч-ся, ПДН-1, КДН-2);</w:t>
      </w:r>
      <w:r w:rsidRPr="00D53DC7">
        <w:rPr>
          <w:rFonts w:ascii="Times New Roman" w:hAnsi="Times New Roman"/>
          <w:sz w:val="28"/>
          <w:szCs w:val="28"/>
        </w:rPr>
        <w:t xml:space="preserve"> к г</w:t>
      </w:r>
      <w:r w:rsidR="00665A69">
        <w:rPr>
          <w:rFonts w:ascii="Times New Roman" w:hAnsi="Times New Roman"/>
          <w:sz w:val="28"/>
          <w:szCs w:val="28"/>
        </w:rPr>
        <w:t>руппе риска отнесены - 2 учащих</w:t>
      </w:r>
      <w:r>
        <w:rPr>
          <w:rFonts w:ascii="Times New Roman" w:hAnsi="Times New Roman"/>
          <w:sz w:val="28"/>
          <w:szCs w:val="28"/>
        </w:rPr>
        <w:t xml:space="preserve">ся. На конец учебного года </w:t>
      </w:r>
      <w:r w:rsidRPr="00D53DC7">
        <w:rPr>
          <w:rFonts w:ascii="Times New Roman" w:hAnsi="Times New Roman"/>
          <w:sz w:val="28"/>
          <w:szCs w:val="28"/>
        </w:rPr>
        <w:t>на р</w:t>
      </w:r>
      <w:r w:rsidR="00324452">
        <w:rPr>
          <w:rFonts w:ascii="Times New Roman" w:hAnsi="Times New Roman"/>
          <w:sz w:val="28"/>
          <w:szCs w:val="28"/>
        </w:rPr>
        <w:t>азличных видах учета состояли</w:t>
      </w:r>
      <w:r>
        <w:rPr>
          <w:rFonts w:ascii="Times New Roman" w:hAnsi="Times New Roman"/>
          <w:sz w:val="28"/>
          <w:szCs w:val="28"/>
        </w:rPr>
        <w:t xml:space="preserve"> 11</w:t>
      </w:r>
      <w:r w:rsidR="00324452">
        <w:rPr>
          <w:rFonts w:ascii="Times New Roman" w:hAnsi="Times New Roman"/>
          <w:sz w:val="28"/>
          <w:szCs w:val="28"/>
        </w:rPr>
        <w:t xml:space="preserve"> учащих</w:t>
      </w:r>
      <w:r w:rsidRPr="00D53DC7">
        <w:rPr>
          <w:rFonts w:ascii="Times New Roman" w:hAnsi="Times New Roman"/>
          <w:sz w:val="28"/>
          <w:szCs w:val="28"/>
        </w:rPr>
        <w:t>ся (ВШУ-8 уч-ся, ПДН-3, КДН- 3</w:t>
      </w:r>
      <w:r>
        <w:rPr>
          <w:rFonts w:ascii="Times New Roman" w:hAnsi="Times New Roman"/>
          <w:sz w:val="28"/>
          <w:szCs w:val="28"/>
        </w:rPr>
        <w:t>, на данных видах учета состоят одни и те же несовершеннолет</w:t>
      </w:r>
      <w:r w:rsidR="00954528">
        <w:rPr>
          <w:rFonts w:ascii="Times New Roman" w:hAnsi="Times New Roman"/>
          <w:sz w:val="28"/>
          <w:szCs w:val="28"/>
        </w:rPr>
        <w:t xml:space="preserve">ние), </w:t>
      </w:r>
      <w:r w:rsidR="00324452">
        <w:rPr>
          <w:rFonts w:ascii="Times New Roman" w:hAnsi="Times New Roman"/>
          <w:sz w:val="28"/>
          <w:szCs w:val="28"/>
        </w:rPr>
        <w:t xml:space="preserve"> 4 - </w:t>
      </w:r>
      <w:r w:rsidR="00954528">
        <w:rPr>
          <w:rFonts w:ascii="Times New Roman" w:hAnsi="Times New Roman"/>
          <w:sz w:val="28"/>
          <w:szCs w:val="28"/>
        </w:rPr>
        <w:t>отнес</w:t>
      </w:r>
      <w:r w:rsidR="00324452">
        <w:rPr>
          <w:rFonts w:ascii="Times New Roman" w:hAnsi="Times New Roman"/>
          <w:sz w:val="28"/>
          <w:szCs w:val="28"/>
        </w:rPr>
        <w:t>ены к группе риска</w:t>
      </w:r>
      <w:proofErr w:type="gramStart"/>
      <w:r w:rsidR="00324452">
        <w:rPr>
          <w:rFonts w:ascii="Times New Roman" w:hAnsi="Times New Roman"/>
          <w:sz w:val="28"/>
          <w:szCs w:val="28"/>
        </w:rPr>
        <w:t xml:space="preserve"> </w:t>
      </w:r>
      <w:r w:rsidRPr="00D53DC7">
        <w:rPr>
          <w:rFonts w:ascii="Times New Roman" w:hAnsi="Times New Roman"/>
          <w:sz w:val="28"/>
          <w:szCs w:val="28"/>
        </w:rPr>
        <w:t>.</w:t>
      </w:r>
      <w:proofErr w:type="gramEnd"/>
      <w:r w:rsidRPr="00D53D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36C4" w:rsidRDefault="00954528" w:rsidP="00954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D12">
        <w:rPr>
          <w:rFonts w:ascii="Times New Roman" w:hAnsi="Times New Roman" w:cs="Times New Roman"/>
          <w:sz w:val="28"/>
          <w:szCs w:val="28"/>
        </w:rPr>
        <w:t>В целях стабилизации у</w:t>
      </w:r>
      <w:r>
        <w:rPr>
          <w:rFonts w:ascii="Times New Roman" w:hAnsi="Times New Roman" w:cs="Times New Roman"/>
          <w:sz w:val="28"/>
          <w:szCs w:val="28"/>
        </w:rPr>
        <w:t xml:space="preserve">ровня подростковой преступности, </w:t>
      </w:r>
      <w:r w:rsidRPr="005D7D12">
        <w:rPr>
          <w:rFonts w:ascii="Times New Roman" w:hAnsi="Times New Roman" w:cs="Times New Roman"/>
          <w:sz w:val="28"/>
          <w:szCs w:val="28"/>
        </w:rPr>
        <w:t>предотвращения и предупреждения преступлений и правонарушений среди несовершеннолетних</w:t>
      </w:r>
      <w:r w:rsidRPr="00CE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елась </w:t>
      </w:r>
      <w:r w:rsidRPr="00CE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сбору информации о детях, длительно не посещающих 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36C4" w:rsidRPr="006D60B8">
        <w:rPr>
          <w:rFonts w:ascii="Times New Roman" w:hAnsi="Times New Roman" w:cs="Times New Roman"/>
          <w:sz w:val="28"/>
          <w:szCs w:val="28"/>
        </w:rPr>
        <w:t xml:space="preserve">К началу учебного года не приступили к занятиям без уважительных причин 6 учащихся, были отсутствующие  </w:t>
      </w:r>
      <w:r w:rsidRPr="006D60B8">
        <w:rPr>
          <w:rFonts w:ascii="Times New Roman" w:hAnsi="Times New Roman" w:cs="Times New Roman"/>
          <w:sz w:val="28"/>
          <w:szCs w:val="28"/>
        </w:rPr>
        <w:t xml:space="preserve">по уважительным причинам </w:t>
      </w:r>
      <w:r w:rsidR="009C36C4" w:rsidRPr="006D60B8">
        <w:rPr>
          <w:rFonts w:ascii="Times New Roman" w:hAnsi="Times New Roman" w:cs="Times New Roman"/>
          <w:sz w:val="28"/>
          <w:szCs w:val="28"/>
        </w:rPr>
        <w:t>несовершеннолетние  (состояние здоровья, нахождение на стационарном лечении, перее</w:t>
      </w:r>
      <w:proofErr w:type="gramStart"/>
      <w:r w:rsidR="009C36C4" w:rsidRPr="006D60B8">
        <w:rPr>
          <w:rFonts w:ascii="Times New Roman" w:hAnsi="Times New Roman" w:cs="Times New Roman"/>
          <w:sz w:val="28"/>
          <w:szCs w:val="28"/>
        </w:rPr>
        <w:t xml:space="preserve">зд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6C4" w:rsidRPr="006D60B8">
        <w:rPr>
          <w:rFonts w:ascii="Times New Roman" w:hAnsi="Times New Roman" w:cs="Times New Roman"/>
          <w:sz w:val="28"/>
          <w:szCs w:val="28"/>
        </w:rPr>
        <w:t>в др</w:t>
      </w:r>
      <w:proofErr w:type="gramEnd"/>
      <w:r w:rsidR="009C36C4" w:rsidRPr="006D60B8">
        <w:rPr>
          <w:rFonts w:ascii="Times New Roman" w:hAnsi="Times New Roman" w:cs="Times New Roman"/>
          <w:sz w:val="28"/>
          <w:szCs w:val="28"/>
        </w:rPr>
        <w:t xml:space="preserve">угие населенные пункты Российской Федерации). Не приступили к занятиям в течение учебного года 3 учащихся </w:t>
      </w:r>
      <w:proofErr w:type="spellStart"/>
      <w:r w:rsidR="009C36C4" w:rsidRPr="006D60B8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="009C36C4" w:rsidRPr="006D6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6C4" w:rsidRPr="006D60B8">
        <w:rPr>
          <w:rFonts w:ascii="Times New Roman" w:hAnsi="Times New Roman" w:cs="Times New Roman"/>
          <w:sz w:val="28"/>
          <w:szCs w:val="28"/>
        </w:rPr>
        <w:t>СОШ№3</w:t>
      </w:r>
      <w:proofErr w:type="spellEnd"/>
      <w:r w:rsidR="009C36C4" w:rsidRPr="006D6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6C4" w:rsidRPr="006D60B8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9C36C4" w:rsidRPr="006D60B8">
        <w:rPr>
          <w:rFonts w:ascii="Times New Roman" w:hAnsi="Times New Roman" w:cs="Times New Roman"/>
          <w:sz w:val="28"/>
          <w:szCs w:val="28"/>
        </w:rPr>
        <w:t>. Чегем 2 по причине выезда матери с детьми за пределы Российской Федерации.</w:t>
      </w:r>
    </w:p>
    <w:p w:rsidR="00BA3ABA" w:rsidRPr="00BA3ABA" w:rsidRDefault="00BA3ABA" w:rsidP="00324452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2CCF">
        <w:rPr>
          <w:rFonts w:ascii="Times New Roman" w:hAnsi="Times New Roman" w:cs="Times New Roman"/>
          <w:sz w:val="28"/>
          <w:szCs w:val="28"/>
        </w:rPr>
        <w:t>По каждому выявленному факту</w:t>
      </w:r>
      <w:r>
        <w:rPr>
          <w:rFonts w:ascii="Times New Roman" w:hAnsi="Times New Roman" w:cs="Times New Roman"/>
          <w:sz w:val="28"/>
          <w:szCs w:val="28"/>
        </w:rPr>
        <w:t xml:space="preserve"> были  приняты </w:t>
      </w:r>
      <w:r w:rsidRPr="00592CCF">
        <w:rPr>
          <w:rFonts w:ascii="Times New Roman" w:hAnsi="Times New Roman" w:cs="Times New Roman"/>
          <w:sz w:val="28"/>
          <w:szCs w:val="28"/>
        </w:rPr>
        <w:t xml:space="preserve"> соответствующие меры.</w:t>
      </w:r>
    </w:p>
    <w:p w:rsidR="00843E80" w:rsidRPr="00E63E8C" w:rsidRDefault="00843E80" w:rsidP="0032445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4A2E">
        <w:rPr>
          <w:rFonts w:ascii="Times New Roman" w:hAnsi="Times New Roman"/>
          <w:sz w:val="28"/>
          <w:szCs w:val="28"/>
        </w:rPr>
        <w:t xml:space="preserve">В целях организации занятости подростков на базе всех общеобразовательных учреждений района </w:t>
      </w:r>
      <w:r>
        <w:rPr>
          <w:rFonts w:ascii="Times New Roman" w:hAnsi="Times New Roman"/>
          <w:sz w:val="28"/>
          <w:szCs w:val="28"/>
        </w:rPr>
        <w:t>была проведена работа  по созданию 295</w:t>
      </w:r>
      <w:r w:rsidRPr="006409B4">
        <w:rPr>
          <w:rFonts w:ascii="Times New Roman" w:hAnsi="Times New Roman"/>
          <w:sz w:val="28"/>
          <w:szCs w:val="28"/>
        </w:rPr>
        <w:t xml:space="preserve"> рабочих мест для несовершеннолетних граждан в возрасте от 14 до 18 лет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09B4">
        <w:rPr>
          <w:rFonts w:ascii="Times New Roman" w:hAnsi="Times New Roman"/>
          <w:sz w:val="28"/>
          <w:szCs w:val="28"/>
        </w:rPr>
        <w:t xml:space="preserve"> </w:t>
      </w:r>
      <w:r w:rsidRPr="00C34A2E">
        <w:rPr>
          <w:rFonts w:ascii="Times New Roman" w:hAnsi="Times New Roman"/>
          <w:sz w:val="28"/>
          <w:szCs w:val="28"/>
        </w:rPr>
        <w:t xml:space="preserve">Средства, предусмотренные местным бюджетом Чегемского </w:t>
      </w:r>
      <w:r w:rsidRPr="00C34A2E">
        <w:rPr>
          <w:rFonts w:ascii="Times New Roman" w:hAnsi="Times New Roman"/>
          <w:sz w:val="28"/>
          <w:szCs w:val="28"/>
        </w:rPr>
        <w:lastRenderedPageBreak/>
        <w:t>муниципального района на оплату труд</w:t>
      </w:r>
      <w:r>
        <w:rPr>
          <w:rFonts w:ascii="Times New Roman" w:hAnsi="Times New Roman"/>
          <w:sz w:val="28"/>
          <w:szCs w:val="28"/>
        </w:rPr>
        <w:t>а несовершеннолетним, составили</w:t>
      </w:r>
      <w:r w:rsidRPr="00C34A2E">
        <w:rPr>
          <w:rFonts w:ascii="Times New Roman" w:hAnsi="Times New Roman"/>
          <w:sz w:val="28"/>
          <w:szCs w:val="28"/>
        </w:rPr>
        <w:t xml:space="preserve"> – 162</w:t>
      </w:r>
      <w:r>
        <w:rPr>
          <w:rFonts w:ascii="Times New Roman" w:hAnsi="Times New Roman"/>
          <w:sz w:val="28"/>
          <w:szCs w:val="28"/>
        </w:rPr>
        <w:t> </w:t>
      </w:r>
      <w:r w:rsidRPr="00C34A2E">
        <w:rPr>
          <w:rFonts w:ascii="Times New Roman" w:hAnsi="Times New Roman"/>
          <w:sz w:val="28"/>
          <w:szCs w:val="28"/>
        </w:rPr>
        <w:t>692</w:t>
      </w:r>
      <w:r>
        <w:rPr>
          <w:rFonts w:ascii="Times New Roman" w:hAnsi="Times New Roman"/>
          <w:sz w:val="28"/>
          <w:szCs w:val="28"/>
        </w:rPr>
        <w:t>,</w:t>
      </w:r>
      <w:r w:rsidRPr="00C34A2E">
        <w:rPr>
          <w:rFonts w:ascii="Times New Roman" w:hAnsi="Times New Roman"/>
          <w:sz w:val="28"/>
          <w:szCs w:val="28"/>
        </w:rPr>
        <w:t>5 руб</w:t>
      </w:r>
      <w:r>
        <w:rPr>
          <w:rFonts w:ascii="Times New Roman" w:hAnsi="Times New Roman"/>
          <w:sz w:val="28"/>
          <w:szCs w:val="28"/>
        </w:rPr>
        <w:t>лей</w:t>
      </w:r>
      <w:r w:rsidRPr="00C34A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4A2E">
        <w:rPr>
          <w:rFonts w:ascii="Times New Roman" w:hAnsi="Times New Roman"/>
          <w:sz w:val="28"/>
          <w:szCs w:val="28"/>
        </w:rPr>
        <w:t>Средства республиканского бюджета на оказание материальной поддержки трудоустроенных несовершеннолетних через ГКУ «Центр труда, занятости и социальной защиты Чегемского района»  составят – 2</w:t>
      </w:r>
      <w:r>
        <w:rPr>
          <w:rFonts w:ascii="Times New Roman" w:hAnsi="Times New Roman"/>
          <w:sz w:val="28"/>
          <w:szCs w:val="28"/>
        </w:rPr>
        <w:t xml:space="preserve">50 750,0 </w:t>
      </w:r>
      <w:r w:rsidRPr="00C34A2E">
        <w:rPr>
          <w:rFonts w:ascii="Times New Roman" w:hAnsi="Times New Roman"/>
          <w:sz w:val="28"/>
          <w:szCs w:val="28"/>
        </w:rPr>
        <w:t>рублей,  из расчета 850 рублей на 1 человека.</w:t>
      </w:r>
      <w:r>
        <w:rPr>
          <w:rFonts w:ascii="Times New Roman" w:hAnsi="Times New Roman"/>
          <w:sz w:val="28"/>
          <w:szCs w:val="28"/>
        </w:rPr>
        <w:t xml:space="preserve"> По состоянию на 1 июля текущего года </w:t>
      </w:r>
      <w:r w:rsidR="00665A69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заключено  13 договоров и трудоустроено 225 несовершеннолетних.</w:t>
      </w:r>
    </w:p>
    <w:p w:rsidR="00843E80" w:rsidRDefault="00843E80" w:rsidP="00BB5C79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D1E6F" w:rsidRDefault="00C55082" w:rsidP="00C55082">
      <w:pPr>
        <w:pStyle w:val="a7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53394D">
        <w:rPr>
          <w:rFonts w:ascii="Times New Roman" w:hAnsi="Times New Roman"/>
          <w:b/>
          <w:sz w:val="28"/>
          <w:szCs w:val="28"/>
        </w:rPr>
        <w:t>Кадровый потенциал</w:t>
      </w:r>
    </w:p>
    <w:p w:rsidR="00AF6A28" w:rsidRPr="00AF6A28" w:rsidRDefault="008A2628" w:rsidP="00BB5C7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системы образования  </w:t>
      </w:r>
      <w:r w:rsidRPr="00D1702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D17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771 педагогический работник. </w:t>
      </w:r>
      <w:r w:rsidRPr="00D1702B">
        <w:rPr>
          <w:rFonts w:ascii="Times New Roman" w:hAnsi="Times New Roman" w:cs="Times New Roman"/>
          <w:sz w:val="28"/>
          <w:szCs w:val="28"/>
        </w:rPr>
        <w:t>Со всеми педагогами  заключен эффективный контракт, задача  которого - обеспечить мотивацию к повышению качества образования и непрерывному профессиональному развитию. Образовательные учреждения максимально укомплектованы 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кадрами, вакансии отсутствуют,</w:t>
      </w:r>
      <w:r w:rsidRPr="008C72DB">
        <w:t xml:space="preserve"> </w:t>
      </w:r>
      <w:r w:rsidRPr="008C72DB">
        <w:rPr>
          <w:rFonts w:ascii="Times New Roman" w:hAnsi="Times New Roman" w:cs="Times New Roman"/>
          <w:sz w:val="28"/>
          <w:szCs w:val="28"/>
        </w:rPr>
        <w:t xml:space="preserve">созданы условия для профессионального роста педагогов.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69" w:rsidRPr="000F61B2" w:rsidRDefault="00665A69" w:rsidP="00665A69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1B2">
        <w:rPr>
          <w:rFonts w:ascii="Times New Roman" w:hAnsi="Times New Roman"/>
          <w:sz w:val="28"/>
          <w:szCs w:val="28"/>
        </w:rPr>
        <w:t xml:space="preserve">Методическое сопровождение  системы образования района осуществляется через организацию работы 21 методических объединений (РМО). </w:t>
      </w:r>
    </w:p>
    <w:p w:rsidR="00665A69" w:rsidRPr="000F61B2" w:rsidRDefault="00665A69" w:rsidP="00665A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методической работы и в целях внедрения в педагогическую </w:t>
      </w:r>
      <w:r w:rsidR="0032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инновационных подходов, </w:t>
      </w:r>
      <w:r w:rsidR="0032445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24452" w:rsidRPr="000F61B2">
        <w:rPr>
          <w:rFonts w:ascii="Times New Roman" w:hAnsi="Times New Roman" w:cs="Times New Roman"/>
          <w:sz w:val="28"/>
          <w:szCs w:val="28"/>
        </w:rPr>
        <w:t xml:space="preserve">профессионального развития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1B2">
        <w:rPr>
          <w:rFonts w:ascii="Times New Roman" w:hAnsi="Times New Roman" w:cs="Times New Roman"/>
          <w:sz w:val="28"/>
          <w:szCs w:val="28"/>
        </w:rPr>
        <w:t xml:space="preserve">было проведено более 58 методических мероприятий: 33 научно-практических семинара на базовых площадках, 25 обучающих семинаров. </w:t>
      </w:r>
    </w:p>
    <w:p w:rsidR="00AF6A28" w:rsidRDefault="00324452" w:rsidP="00BB5C7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AF6A28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AF6A28" w:rsidRPr="00AF6A28">
        <w:rPr>
          <w:rFonts w:ascii="Times New Roman" w:eastAsia="Calibri" w:hAnsi="Times New Roman" w:cs="Times New Roman"/>
          <w:sz w:val="28"/>
          <w:szCs w:val="28"/>
        </w:rPr>
        <w:t xml:space="preserve">совместно с образовательными учреждениями района создает условия для непрерывного образования педагогов. За отчетный  период  курсы повышения квалификации прошли </w:t>
      </w:r>
      <w:r w:rsidR="00AF6A28" w:rsidRPr="003001FF">
        <w:rPr>
          <w:rFonts w:ascii="Times New Roman" w:eastAsia="Calibri" w:hAnsi="Times New Roman" w:cs="Times New Roman"/>
          <w:sz w:val="28"/>
          <w:szCs w:val="28"/>
        </w:rPr>
        <w:t>171 педагогический работник, что составляет 24,78% от общей численно</w:t>
      </w:r>
      <w:r w:rsidR="00AF6A28" w:rsidRPr="00AF6A28">
        <w:rPr>
          <w:rFonts w:ascii="Times New Roman" w:eastAsia="Calibri" w:hAnsi="Times New Roman" w:cs="Times New Roman"/>
          <w:sz w:val="28"/>
          <w:szCs w:val="28"/>
        </w:rPr>
        <w:t xml:space="preserve">сти работников образовательных учреждений района. Из них по ФГОС ДО – 11, ФГОС НОО – 32, ФГОС ООО – 76, ИКТ – 6, по преподаваемому предмету - 46 человек.  Профессиональную переподготовку прошли 27 педагогических работников образовательных учреждений района.  Повышение квалификации носит в целом планомерный, целенаправленный характер.  </w:t>
      </w:r>
    </w:p>
    <w:p w:rsidR="004B705A" w:rsidRDefault="004B705A" w:rsidP="00BB5C7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977"/>
        <w:gridCol w:w="1808"/>
      </w:tblGrid>
      <w:tr w:rsidR="004B705A" w:rsidRPr="003001FF" w:rsidTr="00AD7A33">
        <w:tc>
          <w:tcPr>
            <w:tcW w:w="4786" w:type="dxa"/>
            <w:gridSpan w:val="2"/>
          </w:tcPr>
          <w:p w:rsidR="004B705A" w:rsidRPr="003001FF" w:rsidRDefault="004B705A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FF">
              <w:rPr>
                <w:rFonts w:ascii="Times New Roman" w:hAnsi="Times New Roman" w:cs="Times New Roman"/>
                <w:sz w:val="26"/>
                <w:szCs w:val="26"/>
              </w:rPr>
              <w:t>Количество педагогических и руководящих  работников, прошедших курсы повышения квалификации</w:t>
            </w:r>
          </w:p>
        </w:tc>
        <w:tc>
          <w:tcPr>
            <w:tcW w:w="4785" w:type="dxa"/>
            <w:gridSpan w:val="2"/>
          </w:tcPr>
          <w:p w:rsidR="004B705A" w:rsidRPr="003001FF" w:rsidRDefault="004B705A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F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педагогических и руководящих работников, прошедших профессиональную переподготовку </w:t>
            </w:r>
          </w:p>
        </w:tc>
      </w:tr>
      <w:tr w:rsidR="00902719" w:rsidRPr="003001FF" w:rsidTr="00902719">
        <w:tc>
          <w:tcPr>
            <w:tcW w:w="2376" w:type="dxa"/>
          </w:tcPr>
          <w:p w:rsidR="00902719" w:rsidRPr="003001FF" w:rsidRDefault="00902719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FF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2410" w:type="dxa"/>
          </w:tcPr>
          <w:p w:rsidR="00902719" w:rsidRPr="003001FF" w:rsidRDefault="00902719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FF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2977" w:type="dxa"/>
          </w:tcPr>
          <w:p w:rsidR="00902719" w:rsidRPr="003001FF" w:rsidRDefault="00902719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FF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808" w:type="dxa"/>
          </w:tcPr>
          <w:p w:rsidR="00902719" w:rsidRPr="003001FF" w:rsidRDefault="00902719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719" w:rsidRPr="003001FF" w:rsidTr="00902719">
        <w:tc>
          <w:tcPr>
            <w:tcW w:w="2376" w:type="dxa"/>
          </w:tcPr>
          <w:p w:rsidR="00902719" w:rsidRPr="003001FF" w:rsidRDefault="00902719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FF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2410" w:type="dxa"/>
          </w:tcPr>
          <w:p w:rsidR="00902719" w:rsidRPr="003001FF" w:rsidRDefault="00902719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FF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977" w:type="dxa"/>
          </w:tcPr>
          <w:p w:rsidR="00902719" w:rsidRPr="003001FF" w:rsidRDefault="00902719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FF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808" w:type="dxa"/>
          </w:tcPr>
          <w:p w:rsidR="00902719" w:rsidRPr="003001FF" w:rsidRDefault="00902719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F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02719" w:rsidRPr="003001FF" w:rsidTr="00902719">
        <w:tc>
          <w:tcPr>
            <w:tcW w:w="2376" w:type="dxa"/>
          </w:tcPr>
          <w:p w:rsidR="00902719" w:rsidRPr="003001FF" w:rsidRDefault="00902719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FF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2410" w:type="dxa"/>
          </w:tcPr>
          <w:p w:rsidR="00902719" w:rsidRPr="003001FF" w:rsidRDefault="00902719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FF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2977" w:type="dxa"/>
          </w:tcPr>
          <w:p w:rsidR="00902719" w:rsidRPr="003001FF" w:rsidRDefault="00902719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FF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808" w:type="dxa"/>
          </w:tcPr>
          <w:p w:rsidR="00902719" w:rsidRPr="003001FF" w:rsidRDefault="00902719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FF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</w:tr>
      <w:tr w:rsidR="00902719" w:rsidRPr="003001FF" w:rsidTr="00902719">
        <w:tc>
          <w:tcPr>
            <w:tcW w:w="2376" w:type="dxa"/>
          </w:tcPr>
          <w:p w:rsidR="00902719" w:rsidRPr="003001FF" w:rsidRDefault="00902719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FF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2410" w:type="dxa"/>
          </w:tcPr>
          <w:p w:rsidR="00902719" w:rsidRPr="003001FF" w:rsidRDefault="00902719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FF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2977" w:type="dxa"/>
          </w:tcPr>
          <w:p w:rsidR="00902719" w:rsidRPr="003001FF" w:rsidRDefault="00902719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FF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808" w:type="dxa"/>
          </w:tcPr>
          <w:p w:rsidR="00902719" w:rsidRPr="003001FF" w:rsidRDefault="00902719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1F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02719" w:rsidRPr="003001FF" w:rsidTr="00902719">
        <w:tc>
          <w:tcPr>
            <w:tcW w:w="2376" w:type="dxa"/>
          </w:tcPr>
          <w:p w:rsidR="00902719" w:rsidRPr="003001FF" w:rsidRDefault="00902719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от общего количества педагогических работников</w:t>
            </w:r>
          </w:p>
        </w:tc>
        <w:tc>
          <w:tcPr>
            <w:tcW w:w="2410" w:type="dxa"/>
          </w:tcPr>
          <w:p w:rsidR="00902719" w:rsidRPr="003001FF" w:rsidRDefault="00902719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</w:tc>
        <w:tc>
          <w:tcPr>
            <w:tcW w:w="2977" w:type="dxa"/>
          </w:tcPr>
          <w:p w:rsidR="00902719" w:rsidRPr="003001FF" w:rsidRDefault="00902719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от общего количества педагогических работников</w:t>
            </w:r>
          </w:p>
        </w:tc>
        <w:tc>
          <w:tcPr>
            <w:tcW w:w="1808" w:type="dxa"/>
          </w:tcPr>
          <w:p w:rsidR="00902719" w:rsidRPr="003001FF" w:rsidRDefault="00902719" w:rsidP="004B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21%</w:t>
            </w:r>
          </w:p>
        </w:tc>
      </w:tr>
    </w:tbl>
    <w:p w:rsidR="003001FF" w:rsidRDefault="003001FF" w:rsidP="00BB5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1B2" w:rsidRPr="000F61B2" w:rsidRDefault="000F61B2" w:rsidP="00BB5C7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1B2">
        <w:rPr>
          <w:rFonts w:ascii="Times New Roman" w:hAnsi="Times New Roman" w:cs="Times New Roman"/>
          <w:sz w:val="28"/>
          <w:szCs w:val="28"/>
        </w:rPr>
        <w:t xml:space="preserve">Особое внимание в отчетном году уделялось внедрению ФГОС ООО. </w:t>
      </w:r>
      <w:r w:rsidRPr="000F61B2">
        <w:rPr>
          <w:rFonts w:ascii="Times New Roman" w:eastAsia="Calibri" w:hAnsi="Times New Roman" w:cs="Times New Roman"/>
          <w:sz w:val="28"/>
          <w:szCs w:val="28"/>
        </w:rPr>
        <w:t>На активное освоение новых государственных стандартов были ориентированы и семинары учителей</w:t>
      </w:r>
      <w:r w:rsidR="00205D3A">
        <w:rPr>
          <w:rFonts w:ascii="Times New Roman" w:eastAsia="Calibri" w:hAnsi="Times New Roman" w:cs="Times New Roman"/>
          <w:sz w:val="28"/>
          <w:szCs w:val="28"/>
        </w:rPr>
        <w:t>-предметников</w:t>
      </w:r>
      <w:r w:rsidRPr="000F61B2">
        <w:rPr>
          <w:rFonts w:ascii="Times New Roman" w:eastAsia="Calibri" w:hAnsi="Times New Roman" w:cs="Times New Roman"/>
          <w:sz w:val="28"/>
          <w:szCs w:val="28"/>
        </w:rPr>
        <w:t>. В работе семинаров приняли участие представители всех общеобразовательных организаций района.</w:t>
      </w:r>
      <w:r w:rsidRPr="000F61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Распространение опыта работы учителей по использованию современных педагогических технологий осуществлялось не только на семинарах, мастер-классах,  «круглых столах» в районе, но и на республиканском уровне: для учителей истории на базе </w:t>
      </w:r>
      <w:proofErr w:type="spellStart"/>
      <w:r w:rsidRPr="000F61B2">
        <w:rPr>
          <w:rFonts w:ascii="Times New Roman" w:eastAsia="Calibri" w:hAnsi="Times New Roman" w:cs="Times New Roman"/>
          <w:color w:val="000000"/>
          <w:sz w:val="28"/>
          <w:szCs w:val="28"/>
        </w:rPr>
        <w:t>МКОУ</w:t>
      </w:r>
      <w:proofErr w:type="spellEnd"/>
      <w:r w:rsidRPr="000F61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1B2">
        <w:rPr>
          <w:rFonts w:ascii="Times New Roman" w:eastAsia="Calibri" w:hAnsi="Times New Roman" w:cs="Times New Roman"/>
          <w:color w:val="000000"/>
          <w:sz w:val="28"/>
          <w:szCs w:val="28"/>
        </w:rPr>
        <w:t>СОШ</w:t>
      </w:r>
      <w:proofErr w:type="spellEnd"/>
      <w:r w:rsidRPr="000F61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№1 </w:t>
      </w:r>
      <w:proofErr w:type="spellStart"/>
      <w:r w:rsidRPr="000F61B2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Pr="000F61B2">
        <w:rPr>
          <w:rFonts w:ascii="Times New Roman" w:eastAsia="Calibri" w:hAnsi="Times New Roman" w:cs="Times New Roman"/>
          <w:color w:val="000000"/>
          <w:sz w:val="28"/>
          <w:szCs w:val="28"/>
        </w:rPr>
        <w:t>.Ч</w:t>
      </w:r>
      <w:proofErr w:type="gramEnd"/>
      <w:r w:rsidRPr="000F61B2">
        <w:rPr>
          <w:rFonts w:ascii="Times New Roman" w:eastAsia="Calibri" w:hAnsi="Times New Roman" w:cs="Times New Roman"/>
          <w:color w:val="000000"/>
          <w:sz w:val="28"/>
          <w:szCs w:val="28"/>
        </w:rPr>
        <w:t>егем</w:t>
      </w:r>
      <w:proofErr w:type="spellEnd"/>
      <w:r w:rsidRPr="000F61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состоялся выездной семинар </w:t>
      </w:r>
      <w:r w:rsidRPr="000F61B2">
        <w:rPr>
          <w:rFonts w:ascii="Times New Roman" w:eastAsia="Calibri" w:hAnsi="Times New Roman" w:cs="Times New Roman"/>
          <w:sz w:val="28"/>
          <w:szCs w:val="28"/>
        </w:rPr>
        <w:t>ИПК И ПП КБГУ «Особенности перехода на УМК по истории России издательства «Русское слово» в контексте реализации Историко-культурного стандарта», в работе которого приняли участие 40 педагогов района. Семинар получил свое продолжение в июне в ИПК и ПП КБГУ, где состоялась встреча педагогов района с авторами УМК, прошло</w:t>
      </w:r>
      <w:r w:rsidRPr="000F61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обсуждение условий реализации программы УУД   и вопросы апробации нового УМК по истории России.</w:t>
      </w:r>
    </w:p>
    <w:p w:rsidR="00743580" w:rsidRPr="00DD3DC6" w:rsidRDefault="000F61B2" w:rsidP="00665A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B2">
        <w:rPr>
          <w:rFonts w:ascii="Times New Roman" w:hAnsi="Times New Roman" w:cs="Times New Roman"/>
          <w:sz w:val="28"/>
          <w:szCs w:val="28"/>
        </w:rPr>
        <w:t xml:space="preserve"> </w:t>
      </w:r>
      <w:r w:rsidR="00665A69">
        <w:rPr>
          <w:rFonts w:ascii="Times New Roman" w:hAnsi="Times New Roman" w:cs="Times New Roman"/>
          <w:sz w:val="28"/>
          <w:szCs w:val="28"/>
        </w:rPr>
        <w:t xml:space="preserve"> </w:t>
      </w:r>
      <w:r w:rsidR="006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3580" w:rsidRPr="00D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80" w:rsidRPr="00DD3D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целях выявления и поддержки педагогических работников, владеющих инновационными средствами, методами и технологиями </w:t>
      </w:r>
      <w:r w:rsidR="006147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43580" w:rsidRPr="00DD3D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образования, а также распространения лучшего опыта педагогической деятельности </w:t>
      </w:r>
      <w:r w:rsidR="00743580" w:rsidRPr="00D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 2016 года  были  проведены конкурсы  профессионального мастерства: «Учитель года России-2016» и  «Воспитатель года-2016».</w:t>
      </w:r>
    </w:p>
    <w:p w:rsidR="00743580" w:rsidRPr="0072668F" w:rsidRDefault="00743580" w:rsidP="00BB5C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этапе конкурса «Учитель года России-2016» приняли участие 19 учителей из 19 общеобразовательных организаций. Состав участников  был представлен учителями – предметниками разных учебных областей. Конкурс проходил в 2 этапа, по результатам конкурсных испытаний 1 этапа во второй этап прошли 7 участников. Победителем конкурса «Учитель года </w:t>
      </w:r>
      <w:r w:rsidR="00201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– 2016» стала учитель</w:t>
      </w:r>
      <w:r w:rsidRPr="0072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обществознания </w:t>
      </w:r>
      <w:proofErr w:type="spellStart"/>
      <w:r w:rsidRPr="00726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proofErr w:type="spellEnd"/>
      <w:r w:rsidRPr="0072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72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№2 </w:t>
      </w:r>
      <w:proofErr w:type="spellStart"/>
      <w:r w:rsidRPr="0072668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72668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72668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</w:t>
      </w:r>
      <w:proofErr w:type="spellEnd"/>
      <w:r w:rsidRPr="0072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</w:t>
      </w:r>
      <w:proofErr w:type="spellStart"/>
      <w:r w:rsidRPr="007266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Балкизова</w:t>
      </w:r>
      <w:proofErr w:type="spellEnd"/>
      <w:r w:rsidRPr="0072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68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Ляца</w:t>
      </w:r>
      <w:proofErr w:type="spellEnd"/>
      <w:r w:rsidRPr="0072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Заурбиевна</w:t>
      </w:r>
      <w:proofErr w:type="spellEnd"/>
      <w:r w:rsidRPr="0072668F">
        <w:rPr>
          <w:rFonts w:ascii="Times New Roman" w:eastAsia="Times New Roman" w:hAnsi="Times New Roman" w:cs="Times New Roman"/>
          <w:sz w:val="28"/>
          <w:szCs w:val="28"/>
          <w:lang w:eastAsia="ru-RU"/>
        </w:rPr>
        <w:t>, 6 участников стали лауреатами конкурса.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представляла район на  республиканском  этапе конкурса, в котором по итогам 2 этапов  стала лауреатом.</w:t>
      </w:r>
    </w:p>
    <w:p w:rsidR="00743580" w:rsidRPr="0072668F" w:rsidRDefault="00743580" w:rsidP="00BB5C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26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смотре педагогического мастерства «Воспитатель года 2016»  приняли участие 15 педагогических работников муниципальных образовательных организаций, реализующих основную общеобразовательную программу дошкольного образования. </w:t>
      </w:r>
    </w:p>
    <w:p w:rsidR="00743580" w:rsidRDefault="00665A69" w:rsidP="00BB5C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</w:t>
      </w:r>
      <w:r w:rsidR="00743580" w:rsidRPr="00726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соответствии с положением о конкурсе и протоколами заседа</w:t>
      </w:r>
      <w:r w:rsidR="00743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ний оргкомитета с правами жюри, </w:t>
      </w:r>
      <w:r w:rsidR="00743580" w:rsidRPr="00726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победителем стала  </w:t>
      </w:r>
      <w:proofErr w:type="spellStart"/>
      <w:r w:rsidR="00743580" w:rsidRPr="00726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Мамбетова</w:t>
      </w:r>
      <w:proofErr w:type="spellEnd"/>
      <w:r w:rsidR="00743580" w:rsidRPr="00726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Елена Николаевна, воспитатель </w:t>
      </w:r>
      <w:proofErr w:type="spellStart"/>
      <w:r w:rsidR="00743580" w:rsidRPr="00726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МКОУ</w:t>
      </w:r>
      <w:proofErr w:type="spellEnd"/>
      <w:r w:rsidR="00743580" w:rsidRPr="00726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="00743580" w:rsidRPr="00726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СОШ№1</w:t>
      </w:r>
      <w:proofErr w:type="spellEnd"/>
      <w:r w:rsidR="00743580" w:rsidRPr="00726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="00743580" w:rsidRPr="00726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г.п</w:t>
      </w:r>
      <w:proofErr w:type="gramStart"/>
      <w:r w:rsidR="00743580" w:rsidRPr="00726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.Ч</w:t>
      </w:r>
      <w:proofErr w:type="gramEnd"/>
      <w:r w:rsidR="00743580" w:rsidRPr="00726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егем</w:t>
      </w:r>
      <w:proofErr w:type="spellEnd"/>
      <w:r w:rsidR="00743580" w:rsidRPr="00726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</w:p>
    <w:p w:rsidR="00743580" w:rsidRPr="0072668F" w:rsidRDefault="00743580" w:rsidP="00BB5C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Наблюдается положительная тенденция к вовлечению в конкурс всех образовательных учреждений района.</w:t>
      </w:r>
    </w:p>
    <w:p w:rsidR="00743580" w:rsidRDefault="00743580" w:rsidP="00BB5C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в </w:t>
      </w:r>
      <w:r w:rsidRPr="0024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конкурсах приняли участие 17 учителей и 11 воспитателей образовательных организаций Чегемского муниципального района. </w:t>
      </w:r>
    </w:p>
    <w:p w:rsidR="00201CE1" w:rsidRPr="00AE4108" w:rsidRDefault="00201CE1" w:rsidP="003A6F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распространения передового педагогического опыта, повышения авторитета, статуса педагогических работников, обеспечивающих воспитательный процесс в общеобразовательных организациях Чегемского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2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муниципальный конкурс организаторов воспитательного процесса  «Лучший организатор воспитательной работы». </w:t>
      </w:r>
    </w:p>
    <w:p w:rsidR="000F61B2" w:rsidRDefault="000F61B2" w:rsidP="00BB5C7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Плана мероприятий по Концепции развития математического образования и в целях развития творческой деятельности учителя по обновлению содержания образования, поддержки новых технологий в организации образовательного процесса, роста профессионального мастерства, а также повышения социальной значимости и профессионального прест</w:t>
      </w:r>
      <w:r w:rsidR="0061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ижа учителей </w:t>
      </w:r>
      <w:r w:rsidRPr="000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</w:t>
      </w:r>
      <w:r w:rsidR="006147D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</w:t>
      </w:r>
      <w:r w:rsidRPr="000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 конкурс </w:t>
      </w:r>
      <w:r w:rsidRPr="000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</w:t>
      </w:r>
      <w:r w:rsidR="0061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учитель математики» прошел с 15  марта по 15 апреля 2016 года.</w:t>
      </w:r>
      <w:r w:rsidRPr="000F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24E41" w:rsidRPr="00724E41" w:rsidRDefault="00724E41" w:rsidP="00724E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724E41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  рамках приоритетного национального проекта «Образование» в 2016 году</w:t>
      </w:r>
      <w:r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ля участия в конкурсе на получение денежного поощрения в муниципальную комиссию были поданы заявки от </w:t>
      </w:r>
      <w:r w:rsidRPr="006147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 </w:t>
      </w:r>
      <w:r w:rsidRPr="006147D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>чителей из 4 общеобразовательных школ. Из них 4 учителя приняли участие в региональном этапе конкурса. Победителями конкурса на региональном этапе стали два учителя</w:t>
      </w:r>
      <w:r w:rsidR="00411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724E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147D8"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учитель английского языка </w:t>
      </w:r>
      <w:proofErr w:type="spellStart"/>
      <w:r w:rsidR="006147D8"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>МКОУ</w:t>
      </w:r>
      <w:proofErr w:type="spellEnd"/>
      <w:r w:rsidR="006147D8"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7D8"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>СОШ</w:t>
      </w:r>
      <w:proofErr w:type="spellEnd"/>
      <w:r w:rsidR="006147D8"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№4 </w:t>
      </w:r>
      <w:proofErr w:type="spellStart"/>
      <w:r w:rsidR="006147D8"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>г.п</w:t>
      </w:r>
      <w:proofErr w:type="gramStart"/>
      <w:r w:rsidR="006147D8"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>.Ч</w:t>
      </w:r>
      <w:proofErr w:type="gramEnd"/>
      <w:r w:rsidR="006147D8"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>егем</w:t>
      </w:r>
      <w:proofErr w:type="spellEnd"/>
      <w:r w:rsidR="006147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147D8" w:rsidRPr="00724E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24E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Пшунокова</w:t>
      </w:r>
      <w:proofErr w:type="spellEnd"/>
      <w:r w:rsidRPr="00724E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Олеся Ген</w:t>
      </w:r>
      <w:r w:rsidR="006147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надьевна</w:t>
      </w:r>
      <w:r w:rsidRPr="00724E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6147D8"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 истории и обществознан</w:t>
      </w:r>
      <w:r w:rsidR="006147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ия </w:t>
      </w:r>
      <w:proofErr w:type="spellStart"/>
      <w:r w:rsidR="006147D8">
        <w:rPr>
          <w:rFonts w:ascii="Times New Roman" w:eastAsia="Calibri" w:hAnsi="Times New Roman" w:cs="Times New Roman"/>
          <w:sz w:val="28"/>
          <w:szCs w:val="28"/>
          <w:lang w:eastAsia="ru-RU"/>
        </w:rPr>
        <w:t>МКОУ</w:t>
      </w:r>
      <w:proofErr w:type="spellEnd"/>
      <w:r w:rsidR="006147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7D8">
        <w:rPr>
          <w:rFonts w:ascii="Times New Roman" w:eastAsia="Calibri" w:hAnsi="Times New Roman" w:cs="Times New Roman"/>
          <w:sz w:val="28"/>
          <w:szCs w:val="28"/>
          <w:lang w:eastAsia="ru-RU"/>
        </w:rPr>
        <w:t>СОШ</w:t>
      </w:r>
      <w:proofErr w:type="spellEnd"/>
      <w:r w:rsidR="006147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№2 </w:t>
      </w:r>
      <w:proofErr w:type="spellStart"/>
      <w:r w:rsidR="006147D8">
        <w:rPr>
          <w:rFonts w:ascii="Times New Roman" w:eastAsia="Calibri" w:hAnsi="Times New Roman" w:cs="Times New Roman"/>
          <w:sz w:val="28"/>
          <w:szCs w:val="28"/>
          <w:lang w:eastAsia="ru-RU"/>
        </w:rPr>
        <w:t>с.п.Чегем</w:t>
      </w:r>
      <w:proofErr w:type="spellEnd"/>
      <w:r w:rsidR="006147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Второй,</w:t>
      </w:r>
      <w:r w:rsidR="006147D8"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7D8">
        <w:rPr>
          <w:rFonts w:ascii="Times New Roman" w:eastAsia="Calibri" w:hAnsi="Times New Roman" w:cs="Times New Roman"/>
          <w:sz w:val="28"/>
          <w:szCs w:val="28"/>
          <w:lang w:eastAsia="ru-RU"/>
        </w:rPr>
        <w:t>Аджиева</w:t>
      </w:r>
      <w:proofErr w:type="spellEnd"/>
      <w:r w:rsidR="006147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7D8">
        <w:rPr>
          <w:rFonts w:ascii="Times New Roman" w:eastAsia="Calibri" w:hAnsi="Times New Roman" w:cs="Times New Roman"/>
          <w:sz w:val="28"/>
          <w:szCs w:val="28"/>
          <w:lang w:eastAsia="ru-RU"/>
        </w:rPr>
        <w:t>Залина</w:t>
      </w:r>
      <w:proofErr w:type="spellEnd"/>
      <w:r w:rsidR="006147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7D8">
        <w:rPr>
          <w:rFonts w:ascii="Times New Roman" w:eastAsia="Calibri" w:hAnsi="Times New Roman" w:cs="Times New Roman"/>
          <w:sz w:val="28"/>
          <w:szCs w:val="28"/>
          <w:lang w:eastAsia="ru-RU"/>
        </w:rPr>
        <w:t>Аслановна</w:t>
      </w:r>
      <w:proofErr w:type="spellEnd"/>
      <w:r w:rsidR="006147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>Пшунокова</w:t>
      </w:r>
      <w:proofErr w:type="spellEnd"/>
      <w:r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>О.Г</w:t>
      </w:r>
      <w:proofErr w:type="spellEnd"/>
      <w:r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стала лауреатом премии в размере 200 </w:t>
      </w:r>
      <w:proofErr w:type="spellStart"/>
      <w:r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>Аджиева</w:t>
      </w:r>
      <w:proofErr w:type="spellEnd"/>
      <w:r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>З.А</w:t>
      </w:r>
      <w:proofErr w:type="spellEnd"/>
      <w:r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- лауреатом  премии в размере 100 </w:t>
      </w:r>
      <w:proofErr w:type="spellStart"/>
      <w:r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24E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85E02" w:rsidRPr="00E86694" w:rsidRDefault="000F61B2" w:rsidP="00BB5C7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5E02" w:rsidRPr="00E8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 протоколом совещания Руководителя Администрации Главы </w:t>
      </w:r>
      <w:r w:rsidR="008E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5E02" w:rsidRPr="00E86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</w:t>
      </w:r>
      <w:proofErr w:type="spellEnd"/>
      <w:r w:rsidR="00185E02" w:rsidRPr="00E8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Балкарской Республики  от  03.11.2015 г № МК-4</w:t>
      </w:r>
      <w:r w:rsidR="0018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85E02" w:rsidRPr="00E8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185E02" w:rsidRPr="00E86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местной админис</w:t>
      </w:r>
      <w:r w:rsidR="00185E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от 17 ноября 2015 г №521</w:t>
      </w:r>
      <w:r w:rsidR="00185E02" w:rsidRPr="00E8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–па </w:t>
      </w:r>
      <w:r w:rsidR="0018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</w:t>
      </w:r>
      <w:r w:rsidR="00185E02" w:rsidRPr="00E8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18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</w:t>
      </w:r>
      <w:r w:rsidR="00185E02" w:rsidRPr="00E8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образовательных учреждений района на соответствие занимаемой должности. </w:t>
      </w:r>
    </w:p>
    <w:p w:rsidR="00185E02" w:rsidRDefault="00185E02" w:rsidP="00BB5C79">
      <w:pPr>
        <w:tabs>
          <w:tab w:val="left" w:pos="262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 процедуре аттестации было допущено 24 директора, 1 -  был освобожден от занимаемой должности по собственному желанию. </w:t>
      </w:r>
      <w:proofErr w:type="gramStart"/>
      <w:r w:rsidRPr="00E8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положением  </w:t>
      </w:r>
      <w:r w:rsidRPr="00E8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и сроках проведения </w:t>
      </w:r>
      <w:r w:rsidRPr="00E8669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руководителей и  кандидатов на должность руководителей муниципальных образовательных организаций, утвержденным постановлением местной администрации Чегемского муниципального района от 20.10.2014г №714-па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аттестация проходила в 3 этапа: экспертиза материалов аттестуемых </w:t>
      </w:r>
      <w:r w:rsidRPr="00E86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руководителей, компьютерное тестирование, собеседование. 1 этап прошли  24  руководителя, 2 этап   прошли 22  руководителя,  2  руководителя не преодолели минимальный порог баллов в</w:t>
      </w:r>
      <w:proofErr w:type="gramEnd"/>
      <w:r w:rsidRPr="00E8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профессиональных знаний и знаний информационно-коммуникационных технологий. К 3 этапу было допущено 23 руководителя из 24, 1 - был  освобожден от занимаемой должности по собственному желанию. </w:t>
      </w:r>
      <w:r w:rsidRPr="00E86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 результатам  рассмотрения предварительных данных об образовательных учреждениях и  руководителях, учитывая итоги  тестирования и собеседования, проведенного в рамках аттестации, </w:t>
      </w:r>
      <w:r w:rsidRPr="00E86694">
        <w:rPr>
          <w:rFonts w:ascii="Times New Roman" w:eastAsia="Times New Roman" w:hAnsi="Times New Roman" w:cs="Times New Roman"/>
          <w:sz w:val="28"/>
          <w:szCs w:val="28"/>
          <w:lang w:eastAsia="ru-RU"/>
        </w:rPr>
        <w:t>23  руководителя признаны соответствующими занимаемым должностям. В отношении 2 руководителей решения о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вынесены с рекомендациями.</w:t>
      </w:r>
      <w:r w:rsidRPr="00E8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F95" w:rsidRDefault="00CF506C" w:rsidP="00BB5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1A13" w:rsidRDefault="00C55082" w:rsidP="00C55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F21A13" w:rsidRPr="00F21A13">
        <w:rPr>
          <w:rFonts w:ascii="Times New Roman" w:hAnsi="Times New Roman" w:cs="Times New Roman"/>
          <w:b/>
          <w:sz w:val="28"/>
          <w:szCs w:val="28"/>
        </w:rPr>
        <w:t>Безопасность  и охрана здоровья участников образовательного процесса</w:t>
      </w:r>
    </w:p>
    <w:p w:rsidR="00F21A13" w:rsidRDefault="00F21A13" w:rsidP="00AD7A33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47D8" w:rsidRPr="006147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в школе главной задачей ставит выполнение мер по охране здоровья учащихся, оздоровление школьников в рамках образовательной организации, предусматривает оказание доврачебной и первой медпомощи, контроль состояния здоровья школьников.</w:t>
      </w:r>
      <w:r w:rsidR="0061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все образовательные </w:t>
      </w:r>
      <w:r w:rsidRPr="00F21A13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</w:t>
      </w:r>
      <w:r w:rsidRPr="00F2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оснащены необходимым оборудованием и инвентарем, все медицинские кабинеты (20)</w:t>
      </w:r>
      <w:r w:rsidRPr="00F2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лицензированы. На базе ОО функционируют 11 стоматологических кабинетов. Заключены договора на медицинское  обслуживание с ГБУЗ ЦРБ им. </w:t>
      </w:r>
      <w:proofErr w:type="spellStart"/>
      <w:r w:rsidRPr="00F21A1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Хацукова</w:t>
      </w:r>
      <w:proofErr w:type="spellEnd"/>
      <w:r w:rsidRPr="00F2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A1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proofErr w:type="spellEnd"/>
      <w:r w:rsidRPr="00F2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Принимаются меры по соблюдению требований СанПиН к организации </w:t>
      </w:r>
      <w:r w:rsidR="004119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учебно-воспитательного процесса</w:t>
      </w:r>
      <w:r w:rsidRPr="00F2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Активно используются </w:t>
      </w:r>
      <w:proofErr w:type="spellStart"/>
      <w:r w:rsidRPr="00F21A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F2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</w:t>
      </w:r>
    </w:p>
    <w:p w:rsidR="00F21A13" w:rsidRDefault="00F21A13" w:rsidP="00F21A13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 на медицинскую деятельность</w:t>
      </w:r>
      <w:r w:rsidRPr="000A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 все общеобразовательные учреждения, в том числе и медицинские кабинеты территориально обос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обленных дошкольных отделений.  </w:t>
      </w:r>
      <w:r w:rsidRPr="000A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приобретение дополнительно необходимого оборудования для прохождения процедуры лицензирования медицинских кабинетов территориально обособленных дошкольных отделений были выделены из местного бюджета в 2014 году (234 180 руб.). </w:t>
      </w:r>
    </w:p>
    <w:p w:rsidR="00AD7A33" w:rsidRDefault="00AD7A33" w:rsidP="00F21A13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A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санитарно-эпидемиологического благополучия и подготовки к эпидемическому сезону по гриппу и ОРВИ в 2015/2016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</w:t>
      </w:r>
      <w:r w:rsidR="005B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мероприятия </w:t>
      </w:r>
      <w:r w:rsidRPr="00AD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введению противоэпидемических  ограничительных мероприятий (введение «утреннего фильтра», соблюдение дезинфекционного, масочного 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режима проветривания и т.д.)</w:t>
      </w:r>
      <w:r w:rsidR="005B644A">
        <w:rPr>
          <w:rFonts w:ascii="Times New Roman" w:eastAsia="Times New Roman" w:hAnsi="Times New Roman" w:cs="Times New Roman"/>
          <w:sz w:val="28"/>
          <w:szCs w:val="28"/>
          <w:lang w:eastAsia="ru-RU"/>
        </w:rPr>
        <w:t>.  Б</w:t>
      </w:r>
      <w:r w:rsidRPr="00AD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приняты меры по увеличению охвата </w:t>
      </w:r>
      <w:r w:rsidR="005B644A" w:rsidRPr="00AD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образовательных организаций </w:t>
      </w:r>
      <w:r w:rsidRPr="00AD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прививками против гриппа, поддержанию оптимального теплового режима в образовательных организациях, </w:t>
      </w:r>
      <w:r w:rsidRPr="00AD7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проведению дезинфекции и режимов проветривания в соответствии с требованиями санитарного законодательства.</w:t>
      </w:r>
    </w:p>
    <w:p w:rsidR="005B644A" w:rsidRPr="005B644A" w:rsidRDefault="005B644A" w:rsidP="005B644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44A">
        <w:rPr>
          <w:rFonts w:ascii="Times New Roman" w:eastAsia="Calibri" w:hAnsi="Times New Roman" w:cs="Times New Roman"/>
          <w:sz w:val="28"/>
          <w:szCs w:val="28"/>
        </w:rPr>
        <w:t xml:space="preserve">В современных условиях обеспечение безопасности и антитеррористической защищенности образовательных организаций является одним из приоритетов  в сфере образования. Решение этой актуальной задачи требует разработки и осуществления специальной системы мероприятий правового, организационного, технического, а также финансового характера.  Управлением образования проводится систематический мониторинг состояния безопасности и антитеррористической защищенности образовательных организаций района.  </w:t>
      </w:r>
    </w:p>
    <w:p w:rsidR="00F21A13" w:rsidRPr="006C10C1" w:rsidRDefault="00F21A13" w:rsidP="006C10C1">
      <w:pPr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всех образовательных учреждений в целом соответствуют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6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6E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3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игиеническим нормам,  обеспечены функционирующими санузлами и системами жизнеобеспечения (водоснабжение (холодное и горячее), газоснабжение, канализация, электроснабжение).  </w:t>
      </w:r>
      <w:r w:rsidR="006C10C1">
        <w:rPr>
          <w:rFonts w:ascii="Times New Roman" w:hAnsi="Times New Roman"/>
          <w:sz w:val="28"/>
          <w:szCs w:val="28"/>
        </w:rPr>
        <w:t>Образовательные организации</w:t>
      </w:r>
      <w:r w:rsidRPr="0023652D">
        <w:rPr>
          <w:rFonts w:ascii="Times New Roman" w:hAnsi="Times New Roman"/>
          <w:sz w:val="28"/>
          <w:szCs w:val="28"/>
        </w:rPr>
        <w:t xml:space="preserve">  оборудованы автоматической пожарной сигнализацией (АПС) и системой оповещения людей о пожаре,  установлены  системы передачи сигнала с автоматической пожарной сигнализации на пульт подразделения пожарной охраны «Стрелец Мониторинг». </w:t>
      </w:r>
      <w:r w:rsidR="0023652D" w:rsidRPr="00E6014B">
        <w:rPr>
          <w:rFonts w:ascii="Times New Roman" w:hAnsi="Times New Roman"/>
          <w:sz w:val="28"/>
          <w:szCs w:val="28"/>
        </w:rPr>
        <w:t xml:space="preserve">В ноябре 2015 г. во всех ОО подключена «Тревожная кнопка».  </w:t>
      </w:r>
      <w:r w:rsidRPr="0023652D">
        <w:rPr>
          <w:rFonts w:ascii="Times New Roman" w:hAnsi="Times New Roman"/>
          <w:sz w:val="28"/>
          <w:szCs w:val="28"/>
        </w:rPr>
        <w:t>Во всех учреждени</w:t>
      </w:r>
      <w:r w:rsidR="00205D3A">
        <w:rPr>
          <w:rFonts w:ascii="Times New Roman" w:hAnsi="Times New Roman"/>
          <w:sz w:val="28"/>
          <w:szCs w:val="28"/>
        </w:rPr>
        <w:t xml:space="preserve">ях организован пропускной режим. </w:t>
      </w:r>
      <w:r w:rsidRPr="0023652D">
        <w:rPr>
          <w:rFonts w:ascii="Times New Roman" w:hAnsi="Times New Roman"/>
          <w:sz w:val="28"/>
          <w:szCs w:val="28"/>
        </w:rPr>
        <w:t>Охрана  образовательных организаций   осуществляется сторожами, ведут</w:t>
      </w:r>
      <w:r w:rsidR="004119C0">
        <w:rPr>
          <w:rFonts w:ascii="Times New Roman" w:hAnsi="Times New Roman"/>
          <w:sz w:val="28"/>
          <w:szCs w:val="28"/>
        </w:rPr>
        <w:t xml:space="preserve">ся журналы «Учета посетителей». </w:t>
      </w:r>
      <w:r w:rsidRPr="0023652D">
        <w:rPr>
          <w:rFonts w:ascii="Times New Roman" w:hAnsi="Times New Roman"/>
          <w:sz w:val="28"/>
          <w:szCs w:val="28"/>
        </w:rPr>
        <w:t>Здания учреждений оборудованы системами видеонаблюдения. Образовательн</w:t>
      </w:r>
      <w:r w:rsidR="00205D3A">
        <w:rPr>
          <w:rFonts w:ascii="Times New Roman" w:hAnsi="Times New Roman"/>
          <w:sz w:val="28"/>
          <w:szCs w:val="28"/>
        </w:rPr>
        <w:t>ые  организации имеют ограждения</w:t>
      </w:r>
      <w:r w:rsidRPr="0023652D">
        <w:rPr>
          <w:rFonts w:ascii="Times New Roman" w:hAnsi="Times New Roman"/>
          <w:sz w:val="28"/>
          <w:szCs w:val="28"/>
        </w:rPr>
        <w:t xml:space="preserve"> по периметру территори</w:t>
      </w:r>
      <w:r w:rsidR="00205D3A">
        <w:rPr>
          <w:rFonts w:ascii="Times New Roman" w:hAnsi="Times New Roman"/>
          <w:sz w:val="28"/>
          <w:szCs w:val="28"/>
        </w:rPr>
        <w:t>й</w:t>
      </w:r>
      <w:r w:rsidRPr="0023652D">
        <w:rPr>
          <w:rFonts w:ascii="Times New Roman" w:hAnsi="Times New Roman"/>
          <w:sz w:val="28"/>
          <w:szCs w:val="28"/>
        </w:rPr>
        <w:t>, обеспечено  освещение террит</w:t>
      </w:r>
      <w:r w:rsidR="00205D3A">
        <w:rPr>
          <w:rFonts w:ascii="Times New Roman" w:hAnsi="Times New Roman"/>
          <w:sz w:val="28"/>
          <w:szCs w:val="28"/>
        </w:rPr>
        <w:t>орий</w:t>
      </w:r>
      <w:r w:rsidRPr="0023652D">
        <w:rPr>
          <w:rFonts w:ascii="Times New Roman" w:hAnsi="Times New Roman"/>
          <w:sz w:val="28"/>
          <w:szCs w:val="28"/>
        </w:rPr>
        <w:t xml:space="preserve"> учреждений.  Разработаны паспорта антитеррористической защищенности и согласованы с соответствующими структурами. Телефонными аппаратами с автоматическими определителями номеров оборудованы все образовательные организации. </w:t>
      </w:r>
    </w:p>
    <w:p w:rsidR="00FB43DD" w:rsidRPr="00FB43DD" w:rsidRDefault="00C55082" w:rsidP="00C5508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67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FB43DD" w:rsidRPr="00FB43DD">
        <w:rPr>
          <w:rFonts w:ascii="Times New Roman" w:eastAsia="Times New Roman" w:hAnsi="Times New Roman" w:cs="Times New Roman"/>
          <w:b/>
          <w:sz w:val="28"/>
          <w:szCs w:val="28"/>
        </w:rPr>
        <w:t>Опека и попечительство</w:t>
      </w:r>
    </w:p>
    <w:p w:rsidR="00FB43DD" w:rsidRPr="00FB43DD" w:rsidRDefault="00FB43DD" w:rsidP="00FB43DD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67" w:firstLine="360"/>
        <w:jc w:val="both"/>
        <w:rPr>
          <w:rFonts w:ascii="Times New Roman" w:eastAsia="Times New Roman" w:hAnsi="Times New Roman" w:cs="Times New Roman"/>
          <w:b/>
          <w:bCs/>
          <w:color w:val="1947D1"/>
          <w:sz w:val="28"/>
          <w:szCs w:val="28"/>
        </w:rPr>
      </w:pPr>
      <w:r w:rsidRPr="00FB43DD">
        <w:rPr>
          <w:rFonts w:ascii="Times New Roman" w:eastAsia="Times New Roman" w:hAnsi="Times New Roman" w:cs="Times New Roman"/>
          <w:sz w:val="28"/>
          <w:szCs w:val="28"/>
        </w:rPr>
        <w:t xml:space="preserve">Социальная защита детства рассматривается в числе приоритетных направлений государственной социальной политики, ориентированной на создание условий, обеспечивающих достойную жизнь и свободное развитие ребенка. Ее исходный принцип заключается в признании и защите прав каждого ребенка на жизнь и воспитание в семье, получение образования, выражении своего мнения, права на имя и ряд других прав. </w:t>
      </w: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 детского населения в возрасте от </w:t>
      </w:r>
      <w:r w:rsidR="00D15F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лет  в Чегемском муниципальном районе составляет </w:t>
      </w:r>
      <w:r w:rsidRPr="00FB4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17848</w:t>
      </w:r>
      <w:r w:rsidRPr="00FB4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FB43DD" w:rsidRPr="00C55082" w:rsidRDefault="00FB43DD" w:rsidP="00C55082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прав детей-сирот и детей, оставшихся без попечения родителей</w:t>
      </w:r>
    </w:p>
    <w:p w:rsidR="00FB43DD" w:rsidRPr="00FB43DD" w:rsidRDefault="00FB43DD" w:rsidP="00FB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 учете в отделе опеки и попечительства состоят 224 дете</w:t>
      </w:r>
      <w:proofErr w:type="gramStart"/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 и детей, оставшихся без попечения родителей. </w:t>
      </w:r>
    </w:p>
    <w:p w:rsidR="00FB43DD" w:rsidRPr="00FB43DD" w:rsidRDefault="00FB43DD" w:rsidP="00FB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B43DD" w:rsidRPr="00FB43DD" w:rsidRDefault="00FB43DD" w:rsidP="00FB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-усыновленных –10 чел.</w:t>
      </w:r>
    </w:p>
    <w:p w:rsidR="00FB43DD" w:rsidRPr="00FB43DD" w:rsidRDefault="00FB43DD" w:rsidP="00FB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опекой (попечительством) – 62 чел.</w:t>
      </w:r>
    </w:p>
    <w:p w:rsidR="00FB43DD" w:rsidRPr="00FB43DD" w:rsidRDefault="00FB43DD" w:rsidP="00FB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-под предварительной опекой (попечительством) – 0 чел</w:t>
      </w:r>
    </w:p>
    <w:p w:rsidR="00FB43DD" w:rsidRPr="00FB43DD" w:rsidRDefault="00FB43DD" w:rsidP="00FB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приемных семьях – 54 чел. </w:t>
      </w:r>
    </w:p>
    <w:p w:rsidR="00FB43DD" w:rsidRPr="00FB43DD" w:rsidRDefault="00FB43DD" w:rsidP="00FB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учреждении для детей-сирот и  детей, оставшихся без попечения родителей – 91.</w:t>
      </w:r>
    </w:p>
    <w:p w:rsidR="00FB43DD" w:rsidRPr="00FB43DD" w:rsidRDefault="00FB43DD" w:rsidP="00FB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</w:t>
      </w:r>
      <w:proofErr w:type="spellStart"/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ГКОУ</w:t>
      </w:r>
      <w:proofErr w:type="spellEnd"/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proofErr w:type="spellEnd"/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КБКС</w:t>
      </w:r>
      <w:proofErr w:type="spellEnd"/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филиал в </w:t>
      </w:r>
      <w:proofErr w:type="spellStart"/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</w:t>
      </w:r>
      <w:proofErr w:type="spellEnd"/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несовершеннолетних студентов из числа детей-сирот и детей, оставшихся без попечения родителей.</w:t>
      </w:r>
    </w:p>
    <w:p w:rsidR="00FB43DD" w:rsidRPr="00FB43DD" w:rsidRDefault="00FB43DD" w:rsidP="00FB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показателями </w:t>
      </w:r>
      <w:proofErr w:type="gramStart"/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 года (239 детей),  количество детей, состоящих на у</w:t>
      </w:r>
      <w:r w:rsidR="00D1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чете  во </w:t>
      </w: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квартал</w:t>
      </w:r>
      <w:r w:rsidR="00D1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количество детей-сирот и детей, оставшихся без попечения родителей уменьшилось на 15 детей и на сегодняшний день   составляет 224 детей. За отчетный период поставлен на учет 21 ребенок, снято с учета 38 детей. </w:t>
      </w:r>
    </w:p>
    <w:p w:rsidR="00960F95" w:rsidRDefault="00FB43DD" w:rsidP="00FB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Чегемского </w:t>
      </w:r>
      <w:r w:rsidR="00D1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выявлено 3 детей-сирот, из них 1 ребенок определен в учреждение для детей-сирот и детей, оставшихся без попечения родителей, 1- передан в приемную семью, 1- усыновлен.</w:t>
      </w:r>
    </w:p>
    <w:p w:rsidR="00FB43DD" w:rsidRPr="00C55082" w:rsidRDefault="00FB43DD" w:rsidP="00C55082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имущественных и жилищных прав детей.</w:t>
      </w:r>
    </w:p>
    <w:p w:rsidR="00FB43DD" w:rsidRPr="00FB43DD" w:rsidRDefault="00FB43DD" w:rsidP="00FB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опеки и попечительства  Чегемского муниципального района принято участие в 19 судебных заседаниях по защите имущественных и жилищных прав детей, из них по рассмотрению споров, связанных с воспитанием детей-12, по вопросам лишения родительских прав – 1, по вопросам ограничения в родительских правах – 0, по вопросам усыновления – 1, по имущественным и жилищным правам несовершеннолетних - 0 и судебные разбирательства по другим вопросам – 5.</w:t>
      </w:r>
      <w:proofErr w:type="gramEnd"/>
    </w:p>
    <w:p w:rsidR="00FB43DD" w:rsidRPr="00FB43DD" w:rsidRDefault="00FB43DD" w:rsidP="00FB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на получение льготного жилья состоят 187 детей-сирот и детей, оставшихся без попечения родителей и лиц из их числа (в возрасте от 14 лет и старше).  Ведется работа по уточнению списков, за отчетный период в сводный список на получение льготного жилья </w:t>
      </w:r>
      <w:proofErr w:type="gramStart"/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человека. Утвержден план актов сохранности специализированных жилищных помещений, переданных по договору найма лицам из числа детей-сирот и детей, оставшихся без попечения родителей на 2016г.</w:t>
      </w:r>
    </w:p>
    <w:p w:rsidR="00FB43DD" w:rsidRPr="00FB43DD" w:rsidRDefault="00FB43DD" w:rsidP="00FB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Чегемскому муниципальному району, начиная с 2011 года по сегодняшний день,  жильем обеспечены 34 лица из числа детей-сирот и детей, оставшихся без попечения родителей, из которых: </w:t>
      </w:r>
    </w:p>
    <w:p w:rsidR="00FB43DD" w:rsidRPr="00FB43DD" w:rsidRDefault="00FB43DD" w:rsidP="00FB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 г.  – 13 человек, из них все по решению суда;</w:t>
      </w:r>
    </w:p>
    <w:p w:rsidR="00FB43DD" w:rsidRPr="00FB43DD" w:rsidRDefault="00FB43DD" w:rsidP="00FB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2012г. – 3 человека, все без решения суда;</w:t>
      </w:r>
    </w:p>
    <w:p w:rsidR="00FB43DD" w:rsidRPr="00FB43DD" w:rsidRDefault="00FB43DD" w:rsidP="00FB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2013г. – 6 человек, из которых 3 имели решение суда;</w:t>
      </w:r>
    </w:p>
    <w:p w:rsidR="00FB43DD" w:rsidRPr="00FB43DD" w:rsidRDefault="00FB43DD" w:rsidP="00FB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2014г. – 12 человек;</w:t>
      </w:r>
    </w:p>
    <w:p w:rsidR="00FB43DD" w:rsidRPr="00FB43DD" w:rsidRDefault="00FB43DD" w:rsidP="00FB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2015г. – 0. </w:t>
      </w:r>
    </w:p>
    <w:p w:rsidR="00FB43DD" w:rsidRPr="00FB43DD" w:rsidRDefault="00C55082" w:rsidP="00FB43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12.3</w:t>
      </w:r>
      <w:r w:rsidR="00FB43DD" w:rsidRPr="00FB4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B43DD" w:rsidRPr="00F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43DD" w:rsidRPr="00FB4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социального сиротства.</w:t>
      </w:r>
      <w:r w:rsidR="00FB43DD" w:rsidRPr="00FB4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B43DD" w:rsidRPr="00F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B43DD" w:rsidRPr="00FB43DD" w:rsidRDefault="00FB43DD" w:rsidP="00FB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Указов Президента Российской Федерации и поручения заместителя Председателя Правительства Российской Федерации </w:t>
      </w:r>
      <w:proofErr w:type="spellStart"/>
      <w:r w:rsidRPr="00F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О.Ю</w:t>
      </w:r>
      <w:proofErr w:type="spellEnd"/>
      <w:r w:rsidRPr="00F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Голодец</w:t>
      </w:r>
      <w:proofErr w:type="spellEnd"/>
      <w:r w:rsidRPr="00F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мерах по реализации государственной политики в сфере защиты прав детей-сирот и детей, оставшихся без попечения родителей ведется работа</w:t>
      </w:r>
      <w:r w:rsidR="00D1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сокращению выявленных детей</w:t>
      </w:r>
      <w:r w:rsidRPr="00F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увеличение доли детей-сирот и детей, оставшихся без попечения родителей, переданных на воспитание в семью граждан, проживающих на территории Российской Федерации, </w:t>
      </w:r>
      <w:r w:rsidRPr="00F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сокращение</w:t>
      </w:r>
      <w:proofErr w:type="gramEnd"/>
      <w:r w:rsidRPr="00F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численности  детей</w:t>
      </w:r>
      <w:r w:rsidR="00D1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данной категории,</w:t>
      </w:r>
      <w:r w:rsidRPr="00F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состоящих на учете в региональном банке данных.</w:t>
      </w:r>
    </w:p>
    <w:p w:rsidR="00FB43DD" w:rsidRPr="00FB43DD" w:rsidRDefault="00FB43DD" w:rsidP="00FB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в два раза увеличилось количество кандидатов в усыновители и приемные родители. В 2012 году число таких семейных пар было 13, по состоянию на август 2016г. на учете состоит 21 семья. </w:t>
      </w:r>
    </w:p>
    <w:p w:rsidR="00FB43DD" w:rsidRPr="00FB43DD" w:rsidRDefault="00FB43DD" w:rsidP="00FB4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Кроме того,  возросла доля детей,  переданных на семейные формы устройства детей-сирот.  Так в 2012г. устроено в семьи – 32 ребенка, в 2013 году – 40 детей, в 2014 году – 83 ребенка, что составляет 30% от общего числа детей-сирот и детей, оставшихся без попечения родителей, в 2015году – 45 (18 %), по состоянию на август 2016года – 11 детей.</w:t>
      </w:r>
    </w:p>
    <w:p w:rsidR="00FB43DD" w:rsidRPr="00FB43DD" w:rsidRDefault="00FB43DD" w:rsidP="00FB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август  2016г. на учете в отделе опеки и попечительства состоит  224 – детей-сирот  и детей, оставшихся без попечения родителей, из них в региональном банке данных о детях,  оставшихся без попечения родителей – 98.</w:t>
      </w:r>
    </w:p>
    <w:p w:rsidR="00FB43DD" w:rsidRPr="00FB43DD" w:rsidRDefault="00FB43DD" w:rsidP="00FB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 2014г.  на учете состояло 320 детей-сирот и детей, оставшихся без попечения родителей, из них в региональном банке данных о детях,  оставшихся без попечения родителей – 187, </w:t>
      </w:r>
    </w:p>
    <w:p w:rsidR="00FB43DD" w:rsidRDefault="00FB43DD" w:rsidP="00FB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состоянию на 30.06.2016г. всего по району в </w:t>
      </w:r>
      <w:proofErr w:type="spellStart"/>
      <w:r w:rsidRPr="00F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ООиП</w:t>
      </w:r>
      <w:proofErr w:type="spellEnd"/>
      <w:r w:rsidRPr="00FB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 14 семей, в них несовершеннолетних детей – 44. За отчетный период, оставшихся без попечения родителей нет.</w:t>
      </w:r>
    </w:p>
    <w:p w:rsidR="00EC1B05" w:rsidRDefault="004A5279" w:rsidP="00EC1B05">
      <w:pPr>
        <w:tabs>
          <w:tab w:val="left" w:pos="387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55082" w:rsidRPr="00C55082" w:rsidRDefault="008D3F01" w:rsidP="00C55082">
      <w:pPr>
        <w:pStyle w:val="a5"/>
        <w:numPr>
          <w:ilvl w:val="0"/>
          <w:numId w:val="19"/>
        </w:num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и заключения.</w:t>
      </w:r>
    </w:p>
    <w:p w:rsidR="00EC1B05" w:rsidRPr="00C55082" w:rsidRDefault="00EC1B05" w:rsidP="00C55082">
      <w:pPr>
        <w:pStyle w:val="a5"/>
        <w:tabs>
          <w:tab w:val="left" w:pos="3870"/>
        </w:tabs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задачи на 2016-2017 учебный год</w:t>
      </w:r>
      <w:r w:rsidRPr="00EC1B05">
        <w:t xml:space="preserve"> </w:t>
      </w:r>
      <w:r w:rsidRPr="00C5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среднесрочную перспективу</w:t>
      </w:r>
    </w:p>
    <w:p w:rsidR="00D15FCF" w:rsidRDefault="00D15FCF" w:rsidP="00FB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1B05" w:rsidRPr="00EC1B05" w:rsidRDefault="00EC1B05" w:rsidP="00C5508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C1B05">
        <w:rPr>
          <w:rFonts w:ascii="Times New Roman" w:hAnsi="Times New Roman" w:cs="Times New Roman"/>
          <w:sz w:val="28"/>
          <w:szCs w:val="28"/>
        </w:rPr>
        <w:t>С учетом вышеизложенного можно говорить о том, что система образования Чегемского муниципального района развивается в стратегически правильном направлении.</w:t>
      </w:r>
      <w:r w:rsidRPr="00EC1B05">
        <w:t xml:space="preserve"> </w:t>
      </w:r>
      <w:r w:rsidRPr="00EC1B05">
        <w:rPr>
          <w:rFonts w:ascii="Times New Roman" w:hAnsi="Times New Roman" w:cs="Times New Roman"/>
          <w:sz w:val="28"/>
          <w:szCs w:val="28"/>
        </w:rPr>
        <w:t>Исходя из результатов анализа деятельности системы образования  в 2015-2016 учебном году и выявленных проблем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B05">
        <w:rPr>
          <w:rFonts w:ascii="Times New Roman" w:hAnsi="Times New Roman" w:cs="Times New Roman"/>
          <w:sz w:val="28"/>
          <w:szCs w:val="28"/>
        </w:rPr>
        <w:t xml:space="preserve">  выделены  следующие приоритеты на 2016-2017 учебный год и среднесрочную перспективу:</w:t>
      </w:r>
    </w:p>
    <w:p w:rsidR="00631330" w:rsidRPr="00631330" w:rsidRDefault="00F25390" w:rsidP="00631330">
      <w:pPr>
        <w:pStyle w:val="a7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631330" w:rsidRPr="0063133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31330" w:rsidRPr="00631330">
        <w:rPr>
          <w:rFonts w:ascii="Times New Roman" w:hAnsi="Times New Roman"/>
          <w:sz w:val="28"/>
          <w:szCs w:val="28"/>
        </w:rPr>
        <w:t>Признать актуальными задачи, представленные в докладе «Состояние муниципальной системы образования: итоги 2015-2016 года и перспективы развития в 2016-2017 учебном году», и принять их как основу для определения и проектировки задач по развитию образовательных организаций и  принятию эффективных управленческих решений при организации образовательного процесса</w:t>
      </w:r>
      <w:r w:rsidR="00631330" w:rsidRPr="0063133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31330" w:rsidRPr="00631330" w:rsidRDefault="00631330" w:rsidP="0063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330">
        <w:rPr>
          <w:rFonts w:ascii="Times New Roman" w:eastAsia="Calibri" w:hAnsi="Times New Roman" w:cs="Times New Roman"/>
          <w:sz w:val="28"/>
          <w:szCs w:val="28"/>
        </w:rPr>
        <w:tab/>
        <w:t xml:space="preserve">  2. </w:t>
      </w:r>
      <w:proofErr w:type="gramStart"/>
      <w:r w:rsidRPr="00631330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решению приоритетных задач по достижению целевых показателей, установленных Указами Президента Российской Федерации </w:t>
      </w:r>
      <w:proofErr w:type="spellStart"/>
      <w:r w:rsidRPr="00631330">
        <w:rPr>
          <w:rFonts w:ascii="Times New Roman" w:eastAsia="Times New Roman" w:hAnsi="Times New Roman" w:cs="Times New Roman"/>
          <w:sz w:val="28"/>
          <w:szCs w:val="28"/>
        </w:rPr>
        <w:t>В.В</w:t>
      </w:r>
      <w:proofErr w:type="spellEnd"/>
      <w:r w:rsidRPr="00631330">
        <w:rPr>
          <w:rFonts w:ascii="Times New Roman" w:eastAsia="Times New Roman" w:hAnsi="Times New Roman" w:cs="Times New Roman"/>
          <w:sz w:val="28"/>
          <w:szCs w:val="28"/>
        </w:rPr>
        <w:t>. Путина, государственной программой Российской Федерации «Развитие образования» на 2013-2020 годы, Планом мероприятий («дорожной карты») «Изменения в отраслях социальной сферы Чегемского муниципального района, направленные на повышение эффективности образования».</w:t>
      </w:r>
      <w:proofErr w:type="gramEnd"/>
    </w:p>
    <w:p w:rsidR="00631330" w:rsidRPr="00631330" w:rsidRDefault="00631330" w:rsidP="00631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330">
        <w:rPr>
          <w:rFonts w:ascii="Times New Roman" w:eastAsia="Times New Roman" w:hAnsi="Times New Roman" w:cs="Times New Roman"/>
          <w:sz w:val="28"/>
          <w:szCs w:val="28"/>
        </w:rPr>
        <w:t>3. Продолжить реализацию мер по развитию кадрового потенциала:</w:t>
      </w:r>
    </w:p>
    <w:p w:rsidR="00631330" w:rsidRPr="00631330" w:rsidRDefault="00631330" w:rsidP="006313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330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условий для повышения профессионального уровня педагогических работников с учетом выявленных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330">
        <w:rPr>
          <w:rFonts w:ascii="Times New Roman" w:eastAsia="Times New Roman" w:hAnsi="Times New Roman" w:cs="Times New Roman"/>
          <w:sz w:val="28"/>
          <w:szCs w:val="28"/>
        </w:rPr>
        <w:t>дефицитов компетенций на основе требований профессионального стандарта «Педагог»;</w:t>
      </w:r>
    </w:p>
    <w:p w:rsidR="00631330" w:rsidRPr="00631330" w:rsidRDefault="00631330" w:rsidP="006313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330">
        <w:rPr>
          <w:rFonts w:ascii="Times New Roman" w:eastAsia="Times New Roman" w:hAnsi="Times New Roman" w:cs="Times New Roman"/>
          <w:sz w:val="28"/>
          <w:szCs w:val="28"/>
        </w:rPr>
        <w:t>развитие финансово-</w:t>
      </w:r>
      <w:proofErr w:type="gramStart"/>
      <w:r w:rsidRPr="00631330">
        <w:rPr>
          <w:rFonts w:ascii="Times New Roman" w:eastAsia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631330">
        <w:rPr>
          <w:rFonts w:ascii="Times New Roman" w:eastAsia="Times New Roman" w:hAnsi="Times New Roman" w:cs="Times New Roman"/>
          <w:sz w:val="28"/>
          <w:szCs w:val="28"/>
        </w:rPr>
        <w:t xml:space="preserve">  поддержки образовательных организаций, педагогических работников, разрабатывающих и внедряющих в практику инновационные продукты;</w:t>
      </w:r>
    </w:p>
    <w:p w:rsidR="00631330" w:rsidRPr="00631330" w:rsidRDefault="00631330" w:rsidP="006313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330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 проведения мероприятий, направленных на повышение престижа профессии педагога</w:t>
      </w:r>
    </w:p>
    <w:p w:rsidR="00631330" w:rsidRPr="00631330" w:rsidRDefault="00631330" w:rsidP="006313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330">
        <w:rPr>
          <w:rFonts w:ascii="Times New Roman" w:eastAsia="Times New Roman" w:hAnsi="Times New Roman" w:cs="Times New Roman"/>
          <w:sz w:val="28"/>
          <w:szCs w:val="28"/>
        </w:rPr>
        <w:t xml:space="preserve">4. Продолжить мероприятия, направленные на повышение эффективности деятельности образовательных учреждений: </w:t>
      </w:r>
    </w:p>
    <w:p w:rsidR="00631330" w:rsidRPr="00631330" w:rsidRDefault="00631330" w:rsidP="006313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330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 100%  доступности дошкольного образования </w:t>
      </w:r>
      <w:proofErr w:type="gramStart"/>
      <w:r w:rsidRPr="00631330">
        <w:rPr>
          <w:rFonts w:ascii="Times New Roman" w:eastAsia="Times New Roman" w:hAnsi="Times New Roman" w:cs="Times New Roman"/>
          <w:sz w:val="28"/>
          <w:szCs w:val="28"/>
        </w:rPr>
        <w:t>для каждого ребенка в возрасте от трех до семи лет</w:t>
      </w:r>
      <w:proofErr w:type="gramEnd"/>
      <w:r w:rsidRPr="006313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1330" w:rsidRPr="00631330" w:rsidRDefault="00631330" w:rsidP="006313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330">
        <w:rPr>
          <w:rFonts w:ascii="Times New Roman" w:eastAsia="Times New Roman" w:hAnsi="Times New Roman" w:cs="Times New Roman"/>
          <w:sz w:val="28"/>
          <w:szCs w:val="28"/>
        </w:rPr>
        <w:t xml:space="preserve">дальнейшая  работа по созданию в учреждениях образования района универсальной </w:t>
      </w:r>
      <w:proofErr w:type="spellStart"/>
      <w:r w:rsidRPr="00631330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631330">
        <w:rPr>
          <w:rFonts w:ascii="Times New Roman" w:eastAsia="Times New Roman" w:hAnsi="Times New Roman" w:cs="Times New Roman"/>
          <w:sz w:val="28"/>
          <w:szCs w:val="28"/>
        </w:rPr>
        <w:t xml:space="preserve"> среды с целью совместного обучения детей с особенностями физического развития и здоровых детей;</w:t>
      </w:r>
    </w:p>
    <w:p w:rsidR="00631330" w:rsidRPr="00631330" w:rsidRDefault="00631330" w:rsidP="006313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1330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сопровождение и мониторинг введения и реализации </w:t>
      </w:r>
      <w:proofErr w:type="spellStart"/>
      <w:r w:rsidRPr="00631330">
        <w:rPr>
          <w:rFonts w:ascii="Times New Roman" w:eastAsia="Times New Roman" w:hAnsi="Times New Roman" w:cs="Times New Roman"/>
          <w:sz w:val="28"/>
          <w:szCs w:val="28"/>
        </w:rPr>
        <w:t>ФГОС</w:t>
      </w:r>
      <w:proofErr w:type="spellEnd"/>
      <w:r w:rsidRPr="00631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330">
        <w:rPr>
          <w:rFonts w:ascii="Times New Roman" w:eastAsia="Times New Roman" w:hAnsi="Times New Roman" w:cs="Times New Roman"/>
          <w:sz w:val="28"/>
          <w:szCs w:val="28"/>
        </w:rPr>
        <w:t>НОО</w:t>
      </w:r>
      <w:proofErr w:type="spellEnd"/>
      <w:r w:rsidRPr="00631330">
        <w:rPr>
          <w:rFonts w:ascii="Times New Roman" w:eastAsia="Times New Roman" w:hAnsi="Times New Roman" w:cs="Times New Roman"/>
          <w:sz w:val="28"/>
          <w:szCs w:val="28"/>
        </w:rPr>
        <w:t xml:space="preserve"> и ООО в общеобразовательных организациях  в  штатном и пилотном режимах;</w:t>
      </w:r>
      <w:proofErr w:type="gramEnd"/>
    </w:p>
    <w:p w:rsidR="00631330" w:rsidRPr="00631330" w:rsidRDefault="00631330" w:rsidP="006313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1330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последовательное совершенствование профильного обучения и </w:t>
      </w:r>
      <w:proofErr w:type="spellStart"/>
      <w:r w:rsidRPr="00631330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631330">
        <w:rPr>
          <w:rFonts w:ascii="Times New Roman" w:eastAsia="Times New Roman" w:hAnsi="Times New Roman" w:cs="Times New Roman"/>
          <w:sz w:val="28"/>
          <w:szCs w:val="28"/>
        </w:rPr>
        <w:t xml:space="preserve"> подготовки, </w:t>
      </w:r>
      <w:proofErr w:type="spellStart"/>
      <w:r w:rsidRPr="00631330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631330">
        <w:rPr>
          <w:rFonts w:ascii="Times New Roman" w:eastAsia="Times New Roman" w:hAnsi="Times New Roman" w:cs="Times New Roman"/>
          <w:sz w:val="28"/>
          <w:szCs w:val="28"/>
        </w:rPr>
        <w:t xml:space="preserve"> работы, развитие сетевого взаимодействия, апробации новых моделей старшей школы в свете современных социально-педагогических подходов, использование в этой работе потенциал учреждений дополнительного образования, социальных партне</w:t>
      </w:r>
      <w:r>
        <w:rPr>
          <w:rFonts w:ascii="Times New Roman" w:eastAsia="Times New Roman" w:hAnsi="Times New Roman" w:cs="Times New Roman"/>
          <w:sz w:val="28"/>
          <w:szCs w:val="28"/>
        </w:rPr>
        <w:t>ров, предприятий и организаций;</w:t>
      </w:r>
      <w:proofErr w:type="gramEnd"/>
    </w:p>
    <w:p w:rsidR="00631330" w:rsidRPr="00631330" w:rsidRDefault="00631330" w:rsidP="006313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330">
        <w:rPr>
          <w:rFonts w:ascii="Times New Roman" w:eastAsia="Times New Roman" w:hAnsi="Times New Roman" w:cs="Times New Roman"/>
          <w:sz w:val="28"/>
          <w:szCs w:val="28"/>
        </w:rPr>
        <w:t>обеспечение организационно-методического и технологического сопровождения независимой оценки качества работы организаций, оказывающих образовательные услуги;</w:t>
      </w:r>
    </w:p>
    <w:p w:rsidR="00631330" w:rsidRPr="00631330" w:rsidRDefault="00631330" w:rsidP="006313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330">
        <w:rPr>
          <w:rFonts w:ascii="Times New Roman" w:eastAsia="Times New Roman" w:hAnsi="Times New Roman" w:cs="Times New Roman"/>
          <w:sz w:val="28"/>
          <w:szCs w:val="28"/>
        </w:rPr>
        <w:t>развитие индивидуальных и творческих способностей учащихся с учетом их профессиональных намерений, интересов, образовательных запросов и социализации посредством организации работы с одаренными детьми в условиях учреждений общего среднего образования;</w:t>
      </w:r>
    </w:p>
    <w:p w:rsidR="004B705A" w:rsidRPr="00631330" w:rsidRDefault="00631330" w:rsidP="006313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proofErr w:type="gramStart"/>
      <w:r w:rsidRPr="00631330">
        <w:rPr>
          <w:rFonts w:ascii="Times New Roman" w:eastAsia="Times New Roman" w:hAnsi="Times New Roman" w:cs="Times New Roman"/>
          <w:sz w:val="28"/>
          <w:szCs w:val="28"/>
        </w:rPr>
        <w:t>работа по профилактике социального сиротства, устройству детей-сирот и детей, оставшихся без попечения родителей, на семейные формы воспитания, по совершенствованию работы социально-педагогических центров по координации деятельности социально-педагогических и психологических служб;</w:t>
      </w:r>
      <w:proofErr w:type="gramEnd"/>
    </w:p>
    <w:sectPr w:rsidR="004B705A" w:rsidRPr="00631330" w:rsidSect="002A047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A894BE5"/>
    <w:multiLevelType w:val="hybridMultilevel"/>
    <w:tmpl w:val="879A8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B5760"/>
    <w:multiLevelType w:val="hybridMultilevel"/>
    <w:tmpl w:val="21DA2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41554"/>
    <w:multiLevelType w:val="hybridMultilevel"/>
    <w:tmpl w:val="EC14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E71DE"/>
    <w:multiLevelType w:val="hybridMultilevel"/>
    <w:tmpl w:val="25F0D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75975"/>
    <w:multiLevelType w:val="hybridMultilevel"/>
    <w:tmpl w:val="3FB0B3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37405B0"/>
    <w:multiLevelType w:val="hybridMultilevel"/>
    <w:tmpl w:val="BAFE3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10926"/>
    <w:multiLevelType w:val="hybridMultilevel"/>
    <w:tmpl w:val="71E03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97D98"/>
    <w:multiLevelType w:val="hybridMultilevel"/>
    <w:tmpl w:val="EE5C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668BD"/>
    <w:multiLevelType w:val="hybridMultilevel"/>
    <w:tmpl w:val="EBA60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5296B"/>
    <w:multiLevelType w:val="hybridMultilevel"/>
    <w:tmpl w:val="570281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8A13E02"/>
    <w:multiLevelType w:val="hybridMultilevel"/>
    <w:tmpl w:val="288CED58"/>
    <w:lvl w:ilvl="0" w:tplc="0EF41C3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322AD00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30BE6F5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6D22110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CDA6E43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B86221A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731685F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F93E6B8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8D0A59A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3">
    <w:nsid w:val="73E272A0"/>
    <w:multiLevelType w:val="hybridMultilevel"/>
    <w:tmpl w:val="6F56CB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43C6AB4"/>
    <w:multiLevelType w:val="hybridMultilevel"/>
    <w:tmpl w:val="D676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A3FD2"/>
    <w:multiLevelType w:val="hybridMultilevel"/>
    <w:tmpl w:val="596AB1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BD6106E"/>
    <w:multiLevelType w:val="multilevel"/>
    <w:tmpl w:val="E83E37E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D527AAB"/>
    <w:multiLevelType w:val="multilevel"/>
    <w:tmpl w:val="A0F8B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17"/>
  </w:num>
  <w:num w:numId="8">
    <w:abstractNumId w:val="11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3"/>
  </w:num>
  <w:num w:numId="15">
    <w:abstractNumId w:val="2"/>
  </w:num>
  <w:num w:numId="16">
    <w:abstractNumId w:val="10"/>
  </w:num>
  <w:num w:numId="17">
    <w:abstractNumId w:val="6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B3"/>
    <w:rsid w:val="000023C7"/>
    <w:rsid w:val="00012B2F"/>
    <w:rsid w:val="00014297"/>
    <w:rsid w:val="00027B00"/>
    <w:rsid w:val="00030643"/>
    <w:rsid w:val="00043B91"/>
    <w:rsid w:val="000458AF"/>
    <w:rsid w:val="00050D27"/>
    <w:rsid w:val="000660B2"/>
    <w:rsid w:val="00073532"/>
    <w:rsid w:val="00085986"/>
    <w:rsid w:val="00086279"/>
    <w:rsid w:val="000E04DC"/>
    <w:rsid w:val="000F336E"/>
    <w:rsid w:val="000F61B2"/>
    <w:rsid w:val="00106B4E"/>
    <w:rsid w:val="001301F1"/>
    <w:rsid w:val="00130996"/>
    <w:rsid w:val="00134F4B"/>
    <w:rsid w:val="00142AA5"/>
    <w:rsid w:val="00142CE9"/>
    <w:rsid w:val="00155E90"/>
    <w:rsid w:val="001577D5"/>
    <w:rsid w:val="00181E20"/>
    <w:rsid w:val="00185E02"/>
    <w:rsid w:val="001A03E7"/>
    <w:rsid w:val="001A46DC"/>
    <w:rsid w:val="001A4E42"/>
    <w:rsid w:val="001B2C2B"/>
    <w:rsid w:val="001D3490"/>
    <w:rsid w:val="001E7BA7"/>
    <w:rsid w:val="00201CE1"/>
    <w:rsid w:val="00205D3A"/>
    <w:rsid w:val="0023652D"/>
    <w:rsid w:val="002439B2"/>
    <w:rsid w:val="00267158"/>
    <w:rsid w:val="00280A38"/>
    <w:rsid w:val="00283D8B"/>
    <w:rsid w:val="002A047F"/>
    <w:rsid w:val="002B6617"/>
    <w:rsid w:val="002C0F32"/>
    <w:rsid w:val="002F28DE"/>
    <w:rsid w:val="003001FF"/>
    <w:rsid w:val="00311BEC"/>
    <w:rsid w:val="00314A99"/>
    <w:rsid w:val="00322451"/>
    <w:rsid w:val="00324452"/>
    <w:rsid w:val="00326D2F"/>
    <w:rsid w:val="00360152"/>
    <w:rsid w:val="0036230C"/>
    <w:rsid w:val="00390F88"/>
    <w:rsid w:val="0039142E"/>
    <w:rsid w:val="003A6FF3"/>
    <w:rsid w:val="003B0347"/>
    <w:rsid w:val="003B29F8"/>
    <w:rsid w:val="003B3B7E"/>
    <w:rsid w:val="003B595B"/>
    <w:rsid w:val="003C077D"/>
    <w:rsid w:val="003C571F"/>
    <w:rsid w:val="003C6370"/>
    <w:rsid w:val="003E16EF"/>
    <w:rsid w:val="003E7B7D"/>
    <w:rsid w:val="004071DB"/>
    <w:rsid w:val="004119C0"/>
    <w:rsid w:val="00445289"/>
    <w:rsid w:val="00454EC6"/>
    <w:rsid w:val="00463E34"/>
    <w:rsid w:val="00471036"/>
    <w:rsid w:val="0047351D"/>
    <w:rsid w:val="00473670"/>
    <w:rsid w:val="00481508"/>
    <w:rsid w:val="00482E5E"/>
    <w:rsid w:val="004953CB"/>
    <w:rsid w:val="00496F24"/>
    <w:rsid w:val="004A2BB7"/>
    <w:rsid w:val="004A5279"/>
    <w:rsid w:val="004B2F4E"/>
    <w:rsid w:val="004B5CD6"/>
    <w:rsid w:val="004B705A"/>
    <w:rsid w:val="004D350D"/>
    <w:rsid w:val="004E7F23"/>
    <w:rsid w:val="0053394D"/>
    <w:rsid w:val="005465F8"/>
    <w:rsid w:val="00554A65"/>
    <w:rsid w:val="00562D1D"/>
    <w:rsid w:val="00566BDA"/>
    <w:rsid w:val="00567219"/>
    <w:rsid w:val="005813D9"/>
    <w:rsid w:val="00591AF7"/>
    <w:rsid w:val="005B644A"/>
    <w:rsid w:val="005C213F"/>
    <w:rsid w:val="005C6F3E"/>
    <w:rsid w:val="005D24D4"/>
    <w:rsid w:val="005D7D12"/>
    <w:rsid w:val="005F08AC"/>
    <w:rsid w:val="00602A3F"/>
    <w:rsid w:val="006147D8"/>
    <w:rsid w:val="00625229"/>
    <w:rsid w:val="00631330"/>
    <w:rsid w:val="006436D3"/>
    <w:rsid w:val="006455FB"/>
    <w:rsid w:val="0065066C"/>
    <w:rsid w:val="00652230"/>
    <w:rsid w:val="00662234"/>
    <w:rsid w:val="00665A69"/>
    <w:rsid w:val="00670056"/>
    <w:rsid w:val="00691ACB"/>
    <w:rsid w:val="006A2C9D"/>
    <w:rsid w:val="006C10C1"/>
    <w:rsid w:val="006D426E"/>
    <w:rsid w:val="006D5E5E"/>
    <w:rsid w:val="006D60B8"/>
    <w:rsid w:val="00711CCA"/>
    <w:rsid w:val="00724E41"/>
    <w:rsid w:val="00730E88"/>
    <w:rsid w:val="00743580"/>
    <w:rsid w:val="0076077C"/>
    <w:rsid w:val="0078102D"/>
    <w:rsid w:val="007A2A4D"/>
    <w:rsid w:val="007B0BA7"/>
    <w:rsid w:val="007C4D8D"/>
    <w:rsid w:val="007C5F8C"/>
    <w:rsid w:val="007C6931"/>
    <w:rsid w:val="007C7A92"/>
    <w:rsid w:val="007E4389"/>
    <w:rsid w:val="007F09A6"/>
    <w:rsid w:val="007F76ED"/>
    <w:rsid w:val="00832581"/>
    <w:rsid w:val="00843E80"/>
    <w:rsid w:val="00853287"/>
    <w:rsid w:val="008600DB"/>
    <w:rsid w:val="008677EC"/>
    <w:rsid w:val="0087646D"/>
    <w:rsid w:val="00891CF1"/>
    <w:rsid w:val="008A2628"/>
    <w:rsid w:val="008B5D1F"/>
    <w:rsid w:val="008D3F01"/>
    <w:rsid w:val="008E7987"/>
    <w:rsid w:val="00901F20"/>
    <w:rsid w:val="00902719"/>
    <w:rsid w:val="009075AA"/>
    <w:rsid w:val="0092184B"/>
    <w:rsid w:val="009219A5"/>
    <w:rsid w:val="00926AEB"/>
    <w:rsid w:val="00941F10"/>
    <w:rsid w:val="00954528"/>
    <w:rsid w:val="00960C98"/>
    <w:rsid w:val="00960F95"/>
    <w:rsid w:val="009832E4"/>
    <w:rsid w:val="00986185"/>
    <w:rsid w:val="009A5D01"/>
    <w:rsid w:val="009C36C4"/>
    <w:rsid w:val="009D2EA3"/>
    <w:rsid w:val="009F09E0"/>
    <w:rsid w:val="009F09F6"/>
    <w:rsid w:val="00A15633"/>
    <w:rsid w:val="00A205B1"/>
    <w:rsid w:val="00A2194F"/>
    <w:rsid w:val="00A25F11"/>
    <w:rsid w:val="00A26902"/>
    <w:rsid w:val="00A47B2C"/>
    <w:rsid w:val="00A5309D"/>
    <w:rsid w:val="00A5354D"/>
    <w:rsid w:val="00A70AC8"/>
    <w:rsid w:val="00A72AED"/>
    <w:rsid w:val="00A75EAF"/>
    <w:rsid w:val="00A811AB"/>
    <w:rsid w:val="00AD7A33"/>
    <w:rsid w:val="00AE4108"/>
    <w:rsid w:val="00AF6A28"/>
    <w:rsid w:val="00B00182"/>
    <w:rsid w:val="00B10138"/>
    <w:rsid w:val="00B110BF"/>
    <w:rsid w:val="00B26358"/>
    <w:rsid w:val="00B413B6"/>
    <w:rsid w:val="00B628D1"/>
    <w:rsid w:val="00B737F4"/>
    <w:rsid w:val="00BA3ABA"/>
    <w:rsid w:val="00BA4A8E"/>
    <w:rsid w:val="00BA5E5F"/>
    <w:rsid w:val="00BB5C79"/>
    <w:rsid w:val="00C03173"/>
    <w:rsid w:val="00C12F74"/>
    <w:rsid w:val="00C46D95"/>
    <w:rsid w:val="00C55082"/>
    <w:rsid w:val="00C81D7B"/>
    <w:rsid w:val="00CB3E82"/>
    <w:rsid w:val="00CC0752"/>
    <w:rsid w:val="00CE5A5A"/>
    <w:rsid w:val="00CF506C"/>
    <w:rsid w:val="00D15D1A"/>
    <w:rsid w:val="00D15FCF"/>
    <w:rsid w:val="00D26379"/>
    <w:rsid w:val="00D43CCB"/>
    <w:rsid w:val="00D60D4F"/>
    <w:rsid w:val="00D63A04"/>
    <w:rsid w:val="00D673BA"/>
    <w:rsid w:val="00D86862"/>
    <w:rsid w:val="00D91112"/>
    <w:rsid w:val="00DA3C43"/>
    <w:rsid w:val="00DB6137"/>
    <w:rsid w:val="00DD2BB6"/>
    <w:rsid w:val="00DE36C5"/>
    <w:rsid w:val="00DF5C4E"/>
    <w:rsid w:val="00E060E3"/>
    <w:rsid w:val="00E11CB1"/>
    <w:rsid w:val="00E12BCF"/>
    <w:rsid w:val="00E14216"/>
    <w:rsid w:val="00E152B3"/>
    <w:rsid w:val="00E27E6F"/>
    <w:rsid w:val="00E92253"/>
    <w:rsid w:val="00EC1B05"/>
    <w:rsid w:val="00EC5A6B"/>
    <w:rsid w:val="00ED1E6F"/>
    <w:rsid w:val="00F1035D"/>
    <w:rsid w:val="00F21A13"/>
    <w:rsid w:val="00F24321"/>
    <w:rsid w:val="00F25390"/>
    <w:rsid w:val="00F4203E"/>
    <w:rsid w:val="00F54D9B"/>
    <w:rsid w:val="00F75811"/>
    <w:rsid w:val="00F82F01"/>
    <w:rsid w:val="00F971E6"/>
    <w:rsid w:val="00FB43DD"/>
    <w:rsid w:val="00FC25AF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EAF"/>
  </w:style>
  <w:style w:type="character" w:styleId="a4">
    <w:name w:val="Strong"/>
    <w:basedOn w:val="a0"/>
    <w:uiPriority w:val="22"/>
    <w:qFormat/>
    <w:rsid w:val="00A75EAF"/>
    <w:rPr>
      <w:b/>
      <w:bCs/>
    </w:rPr>
  </w:style>
  <w:style w:type="paragraph" w:styleId="a5">
    <w:name w:val="List Paragraph"/>
    <w:basedOn w:val="a"/>
    <w:uiPriority w:val="34"/>
    <w:qFormat/>
    <w:rsid w:val="00073532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E11CB1"/>
    <w:rPr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941F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CF50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4D35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50D"/>
    <w:pPr>
      <w:widowControl w:val="0"/>
      <w:shd w:val="clear" w:color="auto" w:fill="FFFFFF"/>
      <w:spacing w:after="300" w:line="374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891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E12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uiPriority w:val="11"/>
    <w:qFormat/>
    <w:rsid w:val="009A5D01"/>
    <w:pPr>
      <w:spacing w:after="60" w:line="240" w:lineRule="auto"/>
      <w:ind w:firstLine="567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9A5D01"/>
    <w:rPr>
      <w:rFonts w:ascii="Times New Roman" w:eastAsia="Times New Roman" w:hAnsi="Times New Roman"/>
      <w:sz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4B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DF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DF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2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EAF"/>
  </w:style>
  <w:style w:type="character" w:styleId="a4">
    <w:name w:val="Strong"/>
    <w:basedOn w:val="a0"/>
    <w:uiPriority w:val="22"/>
    <w:qFormat/>
    <w:rsid w:val="00A75EAF"/>
    <w:rPr>
      <w:b/>
      <w:bCs/>
    </w:rPr>
  </w:style>
  <w:style w:type="paragraph" w:styleId="a5">
    <w:name w:val="List Paragraph"/>
    <w:basedOn w:val="a"/>
    <w:uiPriority w:val="34"/>
    <w:qFormat/>
    <w:rsid w:val="00073532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E11CB1"/>
    <w:rPr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941F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CF50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4D35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50D"/>
    <w:pPr>
      <w:widowControl w:val="0"/>
      <w:shd w:val="clear" w:color="auto" w:fill="FFFFFF"/>
      <w:spacing w:after="300" w:line="374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891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E12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uiPriority w:val="11"/>
    <w:qFormat/>
    <w:rsid w:val="009A5D01"/>
    <w:pPr>
      <w:spacing w:after="60" w:line="240" w:lineRule="auto"/>
      <w:ind w:firstLine="567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9A5D01"/>
    <w:rPr>
      <w:rFonts w:ascii="Times New Roman" w:eastAsia="Times New Roman" w:hAnsi="Times New Roman"/>
      <w:sz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4B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DF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DF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2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численности детей в возрасте от 2 до 7 лет, охваченных услугами дошкольного образования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947798191892681"/>
          <c:y val="0.16697444069491313"/>
          <c:w val="0.64431831437736953"/>
          <c:h val="0.733984814398200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воспитанников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2447</c:v>
                </c:pt>
                <c:pt idx="1">
                  <c:v>2885</c:v>
                </c:pt>
                <c:pt idx="2">
                  <c:v>3090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9651840"/>
        <c:axId val="279653760"/>
        <c:axId val="0"/>
      </c:bar3DChart>
      <c:catAx>
        <c:axId val="279651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279653760"/>
        <c:crosses val="autoZero"/>
        <c:auto val="1"/>
        <c:lblAlgn val="ctr"/>
        <c:lblOffset val="100"/>
        <c:noMultiLvlLbl val="0"/>
      </c:catAx>
      <c:valAx>
        <c:axId val="279653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96518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численности детей возрасте от 7 до 18 лет, охваченных общим образованием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6153</c:v>
                </c:pt>
                <c:pt idx="1">
                  <c:v>6138</c:v>
                </c:pt>
                <c:pt idx="2">
                  <c:v>6312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342784"/>
        <c:axId val="268344320"/>
        <c:axId val="0"/>
      </c:bar3DChart>
      <c:catAx>
        <c:axId val="268342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68344320"/>
        <c:crosses val="autoZero"/>
        <c:auto val="1"/>
        <c:lblAlgn val="ctr"/>
        <c:lblOffset val="100"/>
        <c:noMultiLvlLbl val="0"/>
      </c:catAx>
      <c:valAx>
        <c:axId val="268344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83427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 не получивших аттестат о среднем общем образовании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не получивших аттестат о среднем общем образовании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124928"/>
        <c:axId val="268126464"/>
        <c:axId val="0"/>
      </c:bar3DChart>
      <c:catAx>
        <c:axId val="268124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68126464"/>
        <c:crosses val="autoZero"/>
        <c:auto val="1"/>
        <c:lblAlgn val="ctr"/>
        <c:lblOffset val="100"/>
        <c:noMultiLvlLbl val="0"/>
      </c:catAx>
      <c:valAx>
        <c:axId val="2681264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81249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9858-C2D1-4BD3-82D6-04A5D86B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9168</Words>
  <Characters>52261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8</cp:revision>
  <dcterms:created xsi:type="dcterms:W3CDTF">2016-09-14T07:26:00Z</dcterms:created>
  <dcterms:modified xsi:type="dcterms:W3CDTF">2017-09-27T08:55:00Z</dcterms:modified>
</cp:coreProperties>
</file>