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3B" w:rsidRPr="006F053B" w:rsidRDefault="006F053B" w:rsidP="006F05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F053B">
        <w:rPr>
          <w:rFonts w:ascii="Times New Roman" w:eastAsia="Times New Roman" w:hAnsi="Times New Roman" w:cs="Times New Roman"/>
          <w:b/>
          <w:bCs/>
          <w:kern w:val="36"/>
          <w:sz w:val="48"/>
          <w:szCs w:val="48"/>
          <w:lang w:eastAsia="ru-RU"/>
        </w:rPr>
        <w:t>Оформить ежемесячную выплату из средств материнского капитала можно дистанционно</w:t>
      </w:r>
    </w:p>
    <w:p w:rsidR="006F053B" w:rsidRP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p>
    <w:p w:rsidR="006F053B" w:rsidRP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r w:rsidRPr="006F053B">
        <w:rPr>
          <w:rFonts w:ascii="Times New Roman" w:eastAsia="Times New Roman" w:hAnsi="Times New Roman" w:cs="Times New Roman"/>
          <w:b/>
          <w:bCs/>
          <w:sz w:val="24"/>
          <w:szCs w:val="24"/>
          <w:lang w:eastAsia="ru-RU"/>
        </w:rPr>
        <w:t xml:space="preserve">Семьи с низкими доходами, в которых с 1 января 2018 года родился или усыновлен второй ребенок, могут получать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 В Амурской области он составляет 13 547 рублей. Удобнее всего подать заявление дистанционно, на сайте ПФР или портале </w:t>
      </w:r>
      <w:proofErr w:type="spellStart"/>
      <w:r w:rsidRPr="006F053B">
        <w:rPr>
          <w:rFonts w:ascii="Times New Roman" w:eastAsia="Times New Roman" w:hAnsi="Times New Roman" w:cs="Times New Roman"/>
          <w:b/>
          <w:bCs/>
          <w:sz w:val="24"/>
          <w:szCs w:val="24"/>
          <w:lang w:eastAsia="ru-RU"/>
        </w:rPr>
        <w:t>Госуслуг</w:t>
      </w:r>
      <w:proofErr w:type="spellEnd"/>
      <w:r w:rsidRPr="006F053B">
        <w:rPr>
          <w:rFonts w:ascii="Times New Roman" w:eastAsia="Times New Roman" w:hAnsi="Times New Roman" w:cs="Times New Roman"/>
          <w:b/>
          <w:bCs/>
          <w:sz w:val="24"/>
          <w:szCs w:val="24"/>
          <w:lang w:eastAsia="ru-RU"/>
        </w:rPr>
        <w:t xml:space="preserve">. С 2021 года Пенсионный фонд самостоятельно запрашивает сведения о доходах семьи, поэтому заявителю </w:t>
      </w:r>
      <w:proofErr w:type="gramStart"/>
      <w:r w:rsidRPr="006F053B">
        <w:rPr>
          <w:rFonts w:ascii="Times New Roman" w:eastAsia="Times New Roman" w:hAnsi="Times New Roman" w:cs="Times New Roman"/>
          <w:b/>
          <w:bCs/>
          <w:sz w:val="24"/>
          <w:szCs w:val="24"/>
          <w:lang w:eastAsia="ru-RU"/>
        </w:rPr>
        <w:t>предоставлять справки</w:t>
      </w:r>
      <w:proofErr w:type="gramEnd"/>
      <w:r w:rsidRPr="006F053B">
        <w:rPr>
          <w:rFonts w:ascii="Times New Roman" w:eastAsia="Times New Roman" w:hAnsi="Times New Roman" w:cs="Times New Roman"/>
          <w:b/>
          <w:bCs/>
          <w:sz w:val="24"/>
          <w:szCs w:val="24"/>
          <w:lang w:eastAsia="ru-RU"/>
        </w:rPr>
        <w:t xml:space="preserve"> не нужно.</w:t>
      </w:r>
    </w:p>
    <w:p w:rsidR="006F053B" w:rsidRP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r w:rsidRPr="006F053B">
        <w:rPr>
          <w:rFonts w:ascii="Times New Roman" w:eastAsia="Times New Roman" w:hAnsi="Times New Roman" w:cs="Times New Roman"/>
          <w:sz w:val="24"/>
          <w:szCs w:val="24"/>
          <w:lang w:eastAsia="ru-RU"/>
        </w:rPr>
        <w:t xml:space="preserve">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 после этого необходимо ежегодно подавать новое заявление. Делать это желательно в день рождения ребенка (не ранее даты рождения!), либо позже, но нужно учитывать, что выплата будет назначена только </w:t>
      </w:r>
      <w:proofErr w:type="gramStart"/>
      <w:r w:rsidRPr="006F053B">
        <w:rPr>
          <w:rFonts w:ascii="Times New Roman" w:eastAsia="Times New Roman" w:hAnsi="Times New Roman" w:cs="Times New Roman"/>
          <w:sz w:val="24"/>
          <w:szCs w:val="24"/>
          <w:lang w:eastAsia="ru-RU"/>
        </w:rPr>
        <w:t>с даты обращения</w:t>
      </w:r>
      <w:proofErr w:type="gramEnd"/>
      <w:r w:rsidRPr="006F053B">
        <w:rPr>
          <w:rFonts w:ascii="Times New Roman" w:eastAsia="Times New Roman" w:hAnsi="Times New Roman" w:cs="Times New Roman"/>
          <w:sz w:val="24"/>
          <w:szCs w:val="24"/>
          <w:lang w:eastAsia="ru-RU"/>
        </w:rPr>
        <w:t xml:space="preserve">. Исключение составляет первичное обращение, если вы обратились не позднее 6 месяцев </w:t>
      </w:r>
      <w:proofErr w:type="gramStart"/>
      <w:r w:rsidRPr="006F053B">
        <w:rPr>
          <w:rFonts w:ascii="Times New Roman" w:eastAsia="Times New Roman" w:hAnsi="Times New Roman" w:cs="Times New Roman"/>
          <w:sz w:val="24"/>
          <w:szCs w:val="24"/>
          <w:lang w:eastAsia="ru-RU"/>
        </w:rPr>
        <w:t>с даты рождения</w:t>
      </w:r>
      <w:proofErr w:type="gramEnd"/>
      <w:r w:rsidRPr="006F053B">
        <w:rPr>
          <w:rFonts w:ascii="Times New Roman" w:eastAsia="Times New Roman" w:hAnsi="Times New Roman" w:cs="Times New Roman"/>
          <w:sz w:val="24"/>
          <w:szCs w:val="24"/>
          <w:lang w:eastAsia="ru-RU"/>
        </w:rPr>
        <w:t xml:space="preserve"> ребенка (выплаты за прошедшие месяцы будут перечислены в полном размере).</w:t>
      </w:r>
    </w:p>
    <w:p w:rsidR="006F053B" w:rsidRP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r w:rsidRPr="006F053B">
        <w:rPr>
          <w:rFonts w:ascii="Times New Roman" w:eastAsia="Times New Roman" w:hAnsi="Times New Roman" w:cs="Times New Roman"/>
          <w:sz w:val="24"/>
          <w:szCs w:val="24"/>
          <w:lang w:eastAsia="ru-RU"/>
        </w:rPr>
        <w:t xml:space="preserve">Заявление на ежемесячную выплату из материнского (семейного) капитала можно подать </w:t>
      </w:r>
      <w:proofErr w:type="spellStart"/>
      <w:r w:rsidRPr="006F053B">
        <w:rPr>
          <w:rFonts w:ascii="Times New Roman" w:eastAsia="Times New Roman" w:hAnsi="Times New Roman" w:cs="Times New Roman"/>
          <w:sz w:val="24"/>
          <w:szCs w:val="24"/>
          <w:lang w:eastAsia="ru-RU"/>
        </w:rPr>
        <w:t>электронно</w:t>
      </w:r>
      <w:proofErr w:type="spellEnd"/>
      <w:r w:rsidRPr="006F053B">
        <w:rPr>
          <w:rFonts w:ascii="Times New Roman" w:eastAsia="Times New Roman" w:hAnsi="Times New Roman" w:cs="Times New Roman"/>
          <w:sz w:val="24"/>
          <w:szCs w:val="24"/>
          <w:lang w:eastAsia="ru-RU"/>
        </w:rPr>
        <w:t xml:space="preserve"> на сайте ПФР в Личном кабинете (www.pfr.gov.ru) или портале </w:t>
      </w:r>
      <w:proofErr w:type="spellStart"/>
      <w:r w:rsidRPr="006F053B">
        <w:rPr>
          <w:rFonts w:ascii="Times New Roman" w:eastAsia="Times New Roman" w:hAnsi="Times New Roman" w:cs="Times New Roman"/>
          <w:sz w:val="24"/>
          <w:szCs w:val="24"/>
          <w:lang w:eastAsia="ru-RU"/>
        </w:rPr>
        <w:t>Госуслуг</w:t>
      </w:r>
      <w:proofErr w:type="spellEnd"/>
      <w:r w:rsidRPr="006F053B">
        <w:rPr>
          <w:rFonts w:ascii="Times New Roman" w:eastAsia="Times New Roman" w:hAnsi="Times New Roman" w:cs="Times New Roman"/>
          <w:sz w:val="24"/>
          <w:szCs w:val="24"/>
          <w:lang w:eastAsia="ru-RU"/>
        </w:rPr>
        <w:t xml:space="preserve"> (www.gosuslugi.ru), либо по предварительной записи в клиентской службе ПФР или Многофункциональном центре предоставления государственных и муниципальных услуг (МФЦ). Электронное заявление рассматривается в случае представления заявителем необходимых документов в срок не позднее пяти рабочих дней.</w:t>
      </w:r>
    </w:p>
    <w:p w:rsidR="006F053B" w:rsidRP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r w:rsidRPr="006F053B">
        <w:rPr>
          <w:rFonts w:ascii="Times New Roman" w:eastAsia="Times New Roman" w:hAnsi="Times New Roman" w:cs="Times New Roman"/>
          <w:sz w:val="24"/>
          <w:szCs w:val="24"/>
          <w:lang w:eastAsia="ru-RU"/>
        </w:rPr>
        <w:t xml:space="preserve">Закон предоставляет Пенсионному фонду 10 рабочих дней на рассмотрение заявления и еще 5 рабочих дней на перевод средств. При этом перечисление должно произойти не позднее 26 числа месяца, следующего за месяцем приема (регистрации) заявления. Деньги будут перечисляться на банковский счет владельца </w:t>
      </w:r>
      <w:proofErr w:type="gramStart"/>
      <w:r w:rsidRPr="006F053B">
        <w:rPr>
          <w:rFonts w:ascii="Times New Roman" w:eastAsia="Times New Roman" w:hAnsi="Times New Roman" w:cs="Times New Roman"/>
          <w:sz w:val="24"/>
          <w:szCs w:val="24"/>
          <w:lang w:eastAsia="ru-RU"/>
        </w:rPr>
        <w:t>сертификата</w:t>
      </w:r>
      <w:proofErr w:type="gramEnd"/>
      <w:r w:rsidRPr="006F053B">
        <w:rPr>
          <w:rFonts w:ascii="Times New Roman" w:eastAsia="Times New Roman" w:hAnsi="Times New Roman" w:cs="Times New Roman"/>
          <w:sz w:val="24"/>
          <w:szCs w:val="24"/>
          <w:lang w:eastAsia="ru-RU"/>
        </w:rPr>
        <w:t xml:space="preserve"> на материнский капитал. </w:t>
      </w:r>
    </w:p>
    <w:p w:rsidR="006F053B" w:rsidRP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r w:rsidRPr="006F053B">
        <w:rPr>
          <w:rFonts w:ascii="Times New Roman" w:eastAsia="Times New Roman" w:hAnsi="Times New Roman" w:cs="Times New Roman"/>
          <w:sz w:val="24"/>
          <w:szCs w:val="24"/>
          <w:lang w:eastAsia="ru-RU"/>
        </w:rPr>
        <w:t xml:space="preserve">Напоминаем, что в 2021 году оформить ежемесячную выплату из материнского семейного капитала стало проще, поскольку с нынешнего года Пенсионный фонд самостоятельно собирает сведения о доходах семьи в рамках межведомственного взаимодействия. 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w:t>
      </w:r>
      <w:proofErr w:type="gramStart"/>
      <w:r w:rsidRPr="006F053B">
        <w:rPr>
          <w:rFonts w:ascii="Times New Roman" w:eastAsia="Times New Roman" w:hAnsi="Times New Roman" w:cs="Times New Roman"/>
          <w:sz w:val="24"/>
          <w:szCs w:val="24"/>
          <w:lang w:eastAsia="ru-RU"/>
        </w:rPr>
        <w:t>также</w:t>
      </w:r>
      <w:proofErr w:type="gramEnd"/>
      <w:r w:rsidRPr="006F053B">
        <w:rPr>
          <w:rFonts w:ascii="Times New Roman" w:eastAsia="Times New Roman" w:hAnsi="Times New Roman" w:cs="Times New Roman"/>
          <w:sz w:val="24"/>
          <w:szCs w:val="24"/>
          <w:lang w:eastAsia="ru-RU"/>
        </w:rPr>
        <w:t xml:space="preserve"> если кто-то в семье получает стипендии, гранты и другие выплаты научного или учебного заведения.</w:t>
      </w:r>
    </w:p>
    <w:p w:rsidR="006F053B" w:rsidRP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r w:rsidRPr="006F053B">
        <w:rPr>
          <w:rFonts w:ascii="Times New Roman" w:eastAsia="Times New Roman" w:hAnsi="Times New Roman" w:cs="Times New Roman"/>
          <w:sz w:val="24"/>
          <w:szCs w:val="24"/>
          <w:lang w:eastAsia="ru-RU"/>
        </w:rPr>
        <w:t>Важно! В любом случае, при подаче заявления, необходимо правильно указать доходы семьи. Например, справки 2-НДФЛ можно посмотреть в Личном кабинете на сайте Федеральной налоговой службы https://lkfl2.nalog.ru/lkfl/login. В заявлении необходимо указать сведения о доходах всех членов семьи, включая детей.</w:t>
      </w:r>
    </w:p>
    <w:p w:rsid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053B">
        <w:rPr>
          <w:rFonts w:ascii="Times New Roman" w:eastAsia="Times New Roman" w:hAnsi="Times New Roman" w:cs="Times New Roman"/>
          <w:sz w:val="24"/>
          <w:szCs w:val="24"/>
          <w:lang w:eastAsia="ru-RU"/>
        </w:rPr>
        <w:lastRenderedPageBreak/>
        <w:t xml:space="preserve">Право на получение ежемесячной денежной выплаты имеют семьи, постоянно проживающие на территории РФ, если: второй ребенок появился в семье с 1 января 2018 года; второй ребенок и мама – граждане Российской Федерации; размер дохода на одного члена семьи не превышает 2-кратную величину прожиточного минимума трудоспособного населения, установленную в субъекте Российской Федерации на II квартал прошлого года. </w:t>
      </w:r>
      <w:proofErr w:type="gramEnd"/>
    </w:p>
    <w:p w:rsidR="006F053B" w:rsidRP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6F053B">
        <w:rPr>
          <w:rFonts w:ascii="Times New Roman" w:eastAsia="Times New Roman" w:hAnsi="Times New Roman" w:cs="Times New Roman"/>
          <w:sz w:val="24"/>
          <w:szCs w:val="24"/>
          <w:lang w:eastAsia="ru-RU"/>
        </w:rPr>
        <w:t>Чтобы понять, имеет ли семья право на выплату, нужно взять общую сумму доходов семьи за 12 календарных месяцев (отсчет указанного периода начинается за шесть месяцев до даты подачи заявления), разделить ее на 12, а потом разделить на количество членов семьи, включая рожденного ребенка. Если полученная сумма меньше 2-кратной величины прожиточного минимума, семья имеет право на получение выплаты. При этом не учитываются: данная выплата за предшествующий период суммы единовременной материальной помощи в связи чрезвычайными происшествиями.</w:t>
      </w:r>
    </w:p>
    <w:p w:rsidR="006F053B" w:rsidRPr="006F053B" w:rsidRDefault="006F053B" w:rsidP="006F053B">
      <w:pPr>
        <w:spacing w:before="100" w:beforeAutospacing="1" w:after="100" w:afterAutospacing="1" w:line="240" w:lineRule="auto"/>
        <w:rPr>
          <w:rFonts w:ascii="Times New Roman" w:eastAsia="Times New Roman" w:hAnsi="Times New Roman" w:cs="Times New Roman"/>
          <w:sz w:val="24"/>
          <w:szCs w:val="24"/>
          <w:lang w:eastAsia="ru-RU"/>
        </w:rPr>
      </w:pPr>
      <w:r w:rsidRPr="006F053B">
        <w:rPr>
          <w:rFonts w:ascii="Times New Roman" w:eastAsia="Times New Roman" w:hAnsi="Times New Roman" w:cs="Times New Roman"/>
          <w:sz w:val="24"/>
          <w:szCs w:val="24"/>
          <w:lang w:eastAsia="ru-RU"/>
        </w:rPr>
        <w:t>Подробнее о ежемесячной выплате из материнского капитала на сайте ПФР https://pfr.gov.ru/grazhdanam/msk/get_paid/.</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3B"/>
    <w:rsid w:val="0001733F"/>
    <w:rsid w:val="006F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0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53B"/>
    <w:rPr>
      <w:b/>
      <w:bCs/>
    </w:rPr>
  </w:style>
  <w:style w:type="paragraph" w:styleId="a5">
    <w:name w:val="Balloon Text"/>
    <w:basedOn w:val="a"/>
    <w:link w:val="a6"/>
    <w:uiPriority w:val="99"/>
    <w:semiHidden/>
    <w:unhideWhenUsed/>
    <w:rsid w:val="006F05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0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53B"/>
    <w:rPr>
      <w:b/>
      <w:bCs/>
    </w:rPr>
  </w:style>
  <w:style w:type="paragraph" w:styleId="a5">
    <w:name w:val="Balloon Text"/>
    <w:basedOn w:val="a"/>
    <w:link w:val="a6"/>
    <w:uiPriority w:val="99"/>
    <w:semiHidden/>
    <w:unhideWhenUsed/>
    <w:rsid w:val="006F05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5636">
      <w:bodyDiv w:val="1"/>
      <w:marLeft w:val="0"/>
      <w:marRight w:val="0"/>
      <w:marTop w:val="0"/>
      <w:marBottom w:val="0"/>
      <w:divBdr>
        <w:top w:val="none" w:sz="0" w:space="0" w:color="auto"/>
        <w:left w:val="none" w:sz="0" w:space="0" w:color="auto"/>
        <w:bottom w:val="none" w:sz="0" w:space="0" w:color="auto"/>
        <w:right w:val="none" w:sz="0" w:space="0" w:color="auto"/>
      </w:divBdr>
      <w:divsChild>
        <w:div w:id="1591742404">
          <w:marLeft w:val="0"/>
          <w:marRight w:val="0"/>
          <w:marTop w:val="0"/>
          <w:marBottom w:val="0"/>
          <w:divBdr>
            <w:top w:val="none" w:sz="0" w:space="0" w:color="auto"/>
            <w:left w:val="none" w:sz="0" w:space="0" w:color="auto"/>
            <w:bottom w:val="none" w:sz="0" w:space="0" w:color="auto"/>
            <w:right w:val="none" w:sz="0" w:space="0" w:color="auto"/>
          </w:divBdr>
          <w:divsChild>
            <w:div w:id="149102967">
              <w:marLeft w:val="0"/>
              <w:marRight w:val="0"/>
              <w:marTop w:val="0"/>
              <w:marBottom w:val="0"/>
              <w:divBdr>
                <w:top w:val="none" w:sz="0" w:space="0" w:color="auto"/>
                <w:left w:val="none" w:sz="0" w:space="0" w:color="auto"/>
                <w:bottom w:val="none" w:sz="0" w:space="0" w:color="auto"/>
                <w:right w:val="none" w:sz="0" w:space="0" w:color="auto"/>
              </w:divBdr>
            </w:div>
          </w:divsChild>
        </w:div>
        <w:div w:id="737628924">
          <w:marLeft w:val="0"/>
          <w:marRight w:val="0"/>
          <w:marTop w:val="0"/>
          <w:marBottom w:val="0"/>
          <w:divBdr>
            <w:top w:val="none" w:sz="0" w:space="0" w:color="auto"/>
            <w:left w:val="none" w:sz="0" w:space="0" w:color="auto"/>
            <w:bottom w:val="none" w:sz="0" w:space="0" w:color="auto"/>
            <w:right w:val="none" w:sz="0" w:space="0" w:color="auto"/>
          </w:divBdr>
          <w:divsChild>
            <w:div w:id="1258173696">
              <w:marLeft w:val="0"/>
              <w:marRight w:val="0"/>
              <w:marTop w:val="0"/>
              <w:marBottom w:val="0"/>
              <w:divBdr>
                <w:top w:val="none" w:sz="0" w:space="0" w:color="auto"/>
                <w:left w:val="none" w:sz="0" w:space="0" w:color="auto"/>
                <w:bottom w:val="none" w:sz="0" w:space="0" w:color="auto"/>
                <w:right w:val="none" w:sz="0" w:space="0" w:color="auto"/>
              </w:divBdr>
              <w:divsChild>
                <w:div w:id="1558736532">
                  <w:marLeft w:val="0"/>
                  <w:marRight w:val="0"/>
                  <w:marTop w:val="0"/>
                  <w:marBottom w:val="0"/>
                  <w:divBdr>
                    <w:top w:val="none" w:sz="0" w:space="0" w:color="auto"/>
                    <w:left w:val="none" w:sz="0" w:space="0" w:color="auto"/>
                    <w:bottom w:val="none" w:sz="0" w:space="0" w:color="auto"/>
                    <w:right w:val="none" w:sz="0" w:space="0" w:color="auto"/>
                  </w:divBdr>
                </w:div>
              </w:divsChild>
            </w:div>
            <w:div w:id="13195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2021-10-15T07:23:00Z</dcterms:created>
  <dcterms:modified xsi:type="dcterms:W3CDTF">2021-10-15T07:25:00Z</dcterms:modified>
</cp:coreProperties>
</file>