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F27230" w:rsidRDefault="00FD176D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FD176D">
        <w:rPr>
          <w:rFonts w:ascii="Arial" w:hAnsi="Arial" w:cs="Arial"/>
          <w:b/>
          <w:color w:val="404040" w:themeColor="text1" w:themeTint="BF"/>
          <w:sz w:val="36"/>
          <w:szCs w:val="36"/>
        </w:rPr>
        <w:t>Как назначаются пенсии по возрасту в 2021 году</w:t>
      </w:r>
    </w:p>
    <w:p w:rsidR="00F27230" w:rsidRPr="00422FFE" w:rsidRDefault="00F27230" w:rsidP="00F27230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FD176D" w:rsidRPr="00FD176D" w:rsidRDefault="00FD176D" w:rsidP="00FD176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D176D">
        <w:rPr>
          <w:rFonts w:ascii="Arial" w:hAnsi="Arial" w:cs="Arial"/>
          <w:b/>
          <w:color w:val="404040" w:themeColor="text1" w:themeTint="BF"/>
          <w:sz w:val="24"/>
          <w:szCs w:val="24"/>
        </w:rPr>
        <w:t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1,5 года раньше нового пенсионного возраста: в 56,5 лет женщинам и в 61,5 год мужчинам.</w:t>
      </w:r>
    </w:p>
    <w:p w:rsidR="00FD176D" w:rsidRPr="00F27230" w:rsidRDefault="00FD176D" w:rsidP="00FD176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D176D">
        <w:rPr>
          <w:rFonts w:ascii="Arial" w:hAnsi="Arial" w:cs="Arial"/>
          <w:color w:val="404040" w:themeColor="text1" w:themeTint="BF"/>
          <w:sz w:val="24"/>
          <w:szCs w:val="24"/>
        </w:rPr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счет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lastRenderedPageBreak/>
        <w:t>Как и раньше, для получения пенсии должны быть выработаны минимальные пенсионные коэффициенты и стаж. До конца 2021-го они составляют 12 лет и 21 коэффициент. За год трудовой деятельности при этом учитывается один год стажа и до 10 коэффициентов.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Чтобы получить накопления, необходимо подать заявление в Пенсионный фонд России, что можно сделать, например, через </w:t>
      </w:r>
      <w:hyperlink r:id="rId5" w:tgtFrame="_blank" w:tooltip="Услуга по назначению страховых пенсий, накопительной пенсии и пенсий по государственному пенсионному обеспечению" w:history="1">
        <w:r w:rsidRPr="00FD176D">
          <w:rPr>
            <w:rStyle w:val="a4"/>
            <w:rFonts w:ascii="Arial" w:hAnsi="Arial" w:cs="Arial"/>
            <w:color w:val="404040" w:themeColor="text1" w:themeTint="BF"/>
            <w:spacing w:val="-5"/>
            <w:u w:val="none"/>
          </w:rPr>
          <w:t xml:space="preserve">портал </w:t>
        </w:r>
        <w:proofErr w:type="spellStart"/>
        <w:r w:rsidRPr="00FD176D">
          <w:rPr>
            <w:rStyle w:val="a4"/>
            <w:rFonts w:ascii="Arial" w:hAnsi="Arial" w:cs="Arial"/>
            <w:color w:val="404040" w:themeColor="text1" w:themeTint="BF"/>
            <w:spacing w:val="-5"/>
            <w:u w:val="none"/>
          </w:rPr>
          <w:t>госуслуг</w:t>
        </w:r>
        <w:proofErr w:type="spellEnd"/>
      </w:hyperlink>
      <w:r w:rsidRPr="00FD176D">
        <w:rPr>
          <w:rFonts w:ascii="Arial" w:hAnsi="Arial" w:cs="Arial"/>
          <w:color w:val="404040" w:themeColor="text1" w:themeTint="BF"/>
          <w:spacing w:val="-5"/>
        </w:rPr>
        <w:t>.</w:t>
      </w:r>
    </w:p>
    <w:p w:rsidR="00FD176D" w:rsidRPr="00FD176D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404040" w:themeColor="text1" w:themeTint="BF"/>
          <w:spacing w:val="-5"/>
        </w:rPr>
      </w:pPr>
      <w:r w:rsidRPr="00FD176D">
        <w:rPr>
          <w:rFonts w:ascii="Arial" w:hAnsi="Arial" w:cs="Arial"/>
          <w:color w:val="404040" w:themeColor="text1" w:themeTint="BF"/>
          <w:spacing w:val="-5"/>
        </w:rPr>
        <w:t>По предварительным данным, за прошлый год Пенсионный фонд назначил 1,4 </w:t>
      </w: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млн</w:t>
      </w:r>
      <w:proofErr w:type="gramEnd"/>
      <w:r w:rsidRPr="00FD176D">
        <w:rPr>
          <w:rFonts w:ascii="Arial" w:hAnsi="Arial" w:cs="Arial"/>
          <w:color w:val="404040" w:themeColor="text1" w:themeTint="BF"/>
          <w:spacing w:val="-5"/>
        </w:rPr>
        <w:t xml:space="preserve"> страховых и государственных пенсий. Большинство назначений (свыше 870 тыс.), пришлось на страховые пенсии по возрасту.</w:t>
      </w:r>
    </w:p>
    <w:p w:rsidR="00FD176D" w:rsidRPr="00422FFE" w:rsidRDefault="00FD176D" w:rsidP="00FD176D">
      <w:pPr>
        <w:pStyle w:val="a3"/>
        <w:shd w:val="clear" w:color="auto" w:fill="FFFFFF"/>
        <w:spacing w:before="0" w:beforeAutospacing="0" w:line="360" w:lineRule="auto"/>
        <w:jc w:val="both"/>
        <w:rPr>
          <w:rFonts w:ascii="Open Sans" w:hAnsi="Open Sans" w:cs="Open Sans"/>
          <w:color w:val="404040" w:themeColor="text1" w:themeTint="BF"/>
          <w:spacing w:val="-5"/>
        </w:rPr>
      </w:pP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С учетом льготы по выходу на пенсию на полгода до нового возраста</w:t>
      </w:r>
      <w:proofErr w:type="gramEnd"/>
      <w:r w:rsidRPr="00FD176D">
        <w:rPr>
          <w:rFonts w:ascii="Arial" w:hAnsi="Arial" w:cs="Arial"/>
          <w:color w:val="404040" w:themeColor="text1" w:themeTint="BF"/>
          <w:spacing w:val="-5"/>
        </w:rPr>
        <w:t xml:space="preserve"> (в 55,5 лет для большинства женщин и в 60,5 лет для большинства мужчин) оформлено около 64% всех пенсий по старости (свыше 561 тыс.). </w:t>
      </w:r>
      <w:proofErr w:type="gramStart"/>
      <w:r w:rsidRPr="00FD176D">
        <w:rPr>
          <w:rFonts w:ascii="Arial" w:hAnsi="Arial" w:cs="Arial"/>
          <w:color w:val="404040" w:themeColor="text1" w:themeTint="BF"/>
          <w:spacing w:val="-5"/>
        </w:rPr>
        <w:t>Остальные пенсии по старости были назначены по достижении более раннего возраста, который может наступать как за несколько лет до общеустановленного</w:t>
      </w:r>
      <w:r w:rsidRPr="00FD176D">
        <w:rPr>
          <w:rFonts w:ascii="Open Sans" w:hAnsi="Open Sans" w:cs="Open Sans"/>
          <w:color w:val="404040" w:themeColor="text1" w:themeTint="BF"/>
          <w:spacing w:val="-5"/>
        </w:rPr>
        <w:t>, так и за 10–15 лет или даже раньше.</w:t>
      </w:r>
      <w:proofErr w:type="gramEnd"/>
    </w:p>
    <w:p w:rsidR="00FD176D" w:rsidRPr="00F27230" w:rsidRDefault="00FD176D" w:rsidP="00FD176D">
      <w:pPr>
        <w:rPr>
          <w:color w:val="404040" w:themeColor="text1" w:themeTint="BF"/>
          <w:lang w:val="en-US"/>
        </w:rPr>
      </w:pPr>
      <w:bookmarkStart w:id="0" w:name="_GoBack"/>
      <w:bookmarkEnd w:id="0"/>
    </w:p>
    <w:sectPr w:rsidR="00FD176D" w:rsidRPr="00F27230" w:rsidSect="00FD17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6D"/>
    <w:rsid w:val="00422FFE"/>
    <w:rsid w:val="007A4EAF"/>
    <w:rsid w:val="00924688"/>
    <w:rsid w:val="00BA67DE"/>
    <w:rsid w:val="00F2723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57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Company>Kraftway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4</cp:revision>
  <dcterms:created xsi:type="dcterms:W3CDTF">2021-01-22T06:16:00Z</dcterms:created>
  <dcterms:modified xsi:type="dcterms:W3CDTF">2021-03-01T07:31:00Z</dcterms:modified>
</cp:coreProperties>
</file>