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39" w:rsidRPr="00B26972" w:rsidRDefault="00CA4339" w:rsidP="00CA4339">
      <w:pPr>
        <w:spacing w:after="192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2697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Пенсионный фонд расширяет электронные услуги</w:t>
      </w:r>
    </w:p>
    <w:p w:rsidR="00CA4339" w:rsidRPr="00B26972" w:rsidRDefault="00992D64" w:rsidP="00B26972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2697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</w:t>
      </w:r>
      <w:r w:rsidR="00CA4339" w:rsidRPr="00B2697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Личном кабинете на сайте Пенсионного фонда запущен сервис перехода с одного вида пенсии на другой. Сервис позволяет подать в ПФР электронное заявление </w:t>
      </w:r>
      <w:proofErr w:type="gramStart"/>
      <w:r w:rsidR="00CA4339" w:rsidRPr="00B26972">
        <w:rPr>
          <w:rFonts w:ascii="Arial" w:hAnsi="Arial" w:cs="Arial"/>
          <w:b/>
          <w:color w:val="404040" w:themeColor="text1" w:themeTint="BF"/>
          <w:sz w:val="24"/>
          <w:szCs w:val="24"/>
        </w:rPr>
        <w:t>о переводе с одного вида пенсии на другой при возникновении на это права</w:t>
      </w:r>
      <w:proofErr w:type="gramEnd"/>
      <w:r w:rsidR="00CA4339" w:rsidRPr="00B2697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 соответствии с пенсионным законодательством РФ.</w:t>
      </w:r>
    </w:p>
    <w:p w:rsidR="00CA4339" w:rsidRPr="00B26972" w:rsidRDefault="00CA4339" w:rsidP="00B2697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B26972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es.pfrf.ru</w:t>
        </w:r>
      </w:hyperlink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6" w:history="1">
        <w:r w:rsidRPr="00B26972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gosuslugi.ru</w:t>
        </w:r>
      </w:hyperlink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 xml:space="preserve">). </w:t>
      </w:r>
      <w:proofErr w:type="gramStart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CA4339" w:rsidRPr="00B26972" w:rsidRDefault="00CA4339" w:rsidP="00B2697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В то же время на Едином портале государственных и муниципальных услуг запущены два новых сервиса: информирование о пенсионном и социальном обеспечении и управление пенсионными накоплениями.</w:t>
      </w:r>
    </w:p>
    <w:p w:rsidR="00CA4339" w:rsidRPr="00B26972" w:rsidRDefault="00CA4339" w:rsidP="00B2697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Первый сервис позволяет проверить сроки, размер и вид назначенных гражданину пенсионных и социальных выплат по линии Пенсионного фонда, включая набор социальных услуг: оплата проезда  к месту лечения и обратно, предоставление путевки на санаторно-курортное лечение, лекарственное обеспечение.</w:t>
      </w:r>
    </w:p>
    <w:p w:rsidR="00CA4339" w:rsidRPr="00B26972" w:rsidRDefault="00CA4339" w:rsidP="00B2697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 xml:space="preserve">Сервис управления пенсионными накоплениями позволяет сменить пенсионный фонд или управляющую компанию. Теперь пользователям портала </w:t>
      </w:r>
      <w:proofErr w:type="spellStart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 xml:space="preserve">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 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инвестпортфель</w:t>
      </w:r>
      <w:proofErr w:type="spellEnd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 xml:space="preserve"> управляющей компании, если страховщиком гражданина является ПФР.</w:t>
      </w:r>
    </w:p>
    <w:p w:rsidR="000967DC" w:rsidRDefault="000967DC" w:rsidP="000967DC">
      <w:pPr>
        <w:spacing w:after="240" w:line="360" w:lineRule="auto"/>
        <w:jc w:val="right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 Управление ПФР ГУ-ОПФР по КБР в Чегемском районе</w:t>
      </w:r>
    </w:p>
    <w:p w:rsidR="00924688" w:rsidRPr="000967DC" w:rsidRDefault="00924688">
      <w:bookmarkStart w:id="0" w:name="_GoBack"/>
      <w:bookmarkEnd w:id="0"/>
    </w:p>
    <w:sectPr w:rsidR="00924688" w:rsidRPr="000967DC" w:rsidSect="00CA43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9"/>
    <w:rsid w:val="000967DC"/>
    <w:rsid w:val="00237E70"/>
    <w:rsid w:val="00473215"/>
    <w:rsid w:val="00924688"/>
    <w:rsid w:val="00992D64"/>
    <w:rsid w:val="00B26972"/>
    <w:rsid w:val="00BA67DE"/>
    <w:rsid w:val="00C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>Kraftway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6</cp:revision>
  <dcterms:created xsi:type="dcterms:W3CDTF">2017-03-30T07:10:00Z</dcterms:created>
  <dcterms:modified xsi:type="dcterms:W3CDTF">2017-03-30T12:06:00Z</dcterms:modified>
</cp:coreProperties>
</file>