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E3" w:rsidRDefault="00995DE3" w:rsidP="00995DE3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</w:pPr>
      <w:r w:rsidRPr="00995DE3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 xml:space="preserve">Важнейший приоритет ПФР – развитие ценностей </w:t>
      </w:r>
      <w:proofErr w:type="spellStart"/>
      <w:r w:rsidRPr="00995DE3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>клиентоцентричности</w:t>
      </w:r>
      <w:proofErr w:type="spellEnd"/>
    </w:p>
    <w:p w:rsidR="00995DE3" w:rsidRPr="00554291" w:rsidRDefault="00995DE3" w:rsidP="00995D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995DE3" w:rsidRPr="00554291" w:rsidRDefault="00995DE3" w:rsidP="00995D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6018CB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ru-RU"/>
        </w:rPr>
        <w:t>.12</w:t>
      </w: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.2022 г.</w:t>
      </w:r>
    </w:p>
    <w:p w:rsidR="00995DE3" w:rsidRDefault="00995DE3" w:rsidP="00995D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995DE3" w:rsidRPr="00995DE3" w:rsidRDefault="00995DE3" w:rsidP="00995D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5DE3" w:rsidRPr="00995DE3" w:rsidRDefault="00995DE3" w:rsidP="00995DE3">
      <w:pPr>
        <w:spacing w:after="100" w:afterAutospacing="1" w:line="360" w:lineRule="auto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  <w:r w:rsidRPr="00995DE3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Пенсионный фонд Российской Федерации утвердил к реализации Декларацию ценностей </w:t>
      </w:r>
      <w:proofErr w:type="spellStart"/>
      <w:r w:rsidRPr="00995DE3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клиентоцентричности</w:t>
      </w:r>
      <w:proofErr w:type="spellEnd"/>
      <w:r w:rsidRPr="00995DE3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.</w:t>
      </w:r>
    </w:p>
    <w:p w:rsidR="00995DE3" w:rsidRPr="00995DE3" w:rsidRDefault="00995DE3" w:rsidP="00995DE3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95DE3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Деятельность </w:t>
      </w:r>
      <w:proofErr w:type="spellStart"/>
      <w:r w:rsidRPr="00995DE3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клиентоцентричного</w:t>
      </w:r>
      <w:proofErr w:type="spellEnd"/>
      <w:r w:rsidRPr="00995DE3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фонда базируется на принципах приоритета каждого человека и адресности мер поддержки, эффективности и удобства в решении проблем, диалога и прозрачности в коммуникации, объективности и ответственности в принятии решений, доверия и безопасности при хранении данных, развития и </w:t>
      </w:r>
      <w:proofErr w:type="spellStart"/>
      <w:r w:rsidRPr="00995DE3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проактивности</w:t>
      </w:r>
      <w:proofErr w:type="spellEnd"/>
      <w:r w:rsidRPr="00995DE3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для лучшего удовлетворения потребностей гражданина.</w:t>
      </w:r>
    </w:p>
    <w:p w:rsidR="00995DE3" w:rsidRPr="00995DE3" w:rsidRDefault="00995DE3" w:rsidP="00995DE3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95DE3">
        <w:rPr>
          <w:rFonts w:ascii="Arial" w:eastAsia="Times New Roman" w:hAnsi="Arial" w:cs="Arial"/>
          <w:spacing w:val="-5"/>
          <w:sz w:val="24"/>
          <w:szCs w:val="24"/>
          <w:lang w:eastAsia="ru-RU"/>
        </w:rPr>
        <w:t>Для оперативной оптимизации и непрерывного совершенствования деятельности фонда предусмотрены и механизмы реализации этих принципов. Запланирована планомерная работа поэтапной трансформации всех направлений деятельности. На постоянной основе будет проводиться выявление потребностей клиентов. Будет усовершенствована организационная среда, внедрен порядок тестирования услуг и сервисов фонда, актуализирован перечень жизненных ситуаций в социальной сфере, когда необходима поддержка граждан.</w:t>
      </w:r>
    </w:p>
    <w:p w:rsidR="00995DE3" w:rsidRPr="00995DE3" w:rsidRDefault="00995DE3" w:rsidP="00995DE3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995DE3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Все предоставляемые фондом услуги, сервисы должны быть понятными и удобными для людей, процессы – простыми и прозрачными, информация – доступной и открытой.</w:t>
      </w:r>
    </w:p>
    <w:p w:rsidR="008219A5" w:rsidRPr="00995DE3" w:rsidRDefault="00995DE3" w:rsidP="00995DE3">
      <w:pPr>
        <w:spacing w:line="360" w:lineRule="auto"/>
        <w:jc w:val="both"/>
        <w:rPr>
          <w:rFonts w:ascii="Arial" w:hAnsi="Arial" w:cs="Arial"/>
          <w:color w:val="212121"/>
          <w:spacing w:val="-5"/>
          <w:sz w:val="26"/>
          <w:szCs w:val="26"/>
          <w:shd w:val="clear" w:color="auto" w:fill="FFFFFF"/>
        </w:rPr>
      </w:pPr>
      <w:hyperlink r:id="rId5" w:history="1">
        <w:r w:rsidRPr="00995DE3">
          <w:rPr>
            <w:rStyle w:val="a3"/>
            <w:rFonts w:ascii="Arial" w:hAnsi="Arial" w:cs="Arial"/>
            <w:spacing w:val="-5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Декларация ценностей </w:t>
        </w:r>
        <w:proofErr w:type="spellStart"/>
        <w:r w:rsidRPr="00995DE3">
          <w:rPr>
            <w:rStyle w:val="a3"/>
            <w:rFonts w:ascii="Arial" w:hAnsi="Arial" w:cs="Arial"/>
            <w:spacing w:val="-5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клиентоцентричности</w:t>
        </w:r>
        <w:proofErr w:type="spellEnd"/>
        <w:r w:rsidRPr="00995DE3">
          <w:rPr>
            <w:rStyle w:val="a3"/>
            <w:rFonts w:ascii="Arial" w:hAnsi="Arial" w:cs="Arial"/>
            <w:spacing w:val="-5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Пенсионного фонда Российской Федерации</w:t>
        </w:r>
      </w:hyperlink>
      <w:r w:rsidRPr="00995DE3">
        <w:rPr>
          <w:rFonts w:ascii="Arial" w:hAnsi="Arial" w:cs="Arial"/>
          <w:color w:val="212121"/>
          <w:spacing w:val="-5"/>
          <w:sz w:val="26"/>
          <w:szCs w:val="26"/>
          <w:shd w:val="clear" w:color="auto" w:fill="FFFFFF"/>
        </w:rPr>
        <w:t> (PDF, 220 КБ)</w:t>
      </w:r>
      <w:r w:rsidRPr="00995DE3">
        <w:rPr>
          <w:rFonts w:ascii="Arial" w:hAnsi="Arial" w:cs="Arial"/>
          <w:color w:val="212121"/>
          <w:spacing w:val="-5"/>
          <w:sz w:val="26"/>
          <w:szCs w:val="26"/>
          <w:shd w:val="clear" w:color="auto" w:fill="FFFFFF"/>
        </w:rPr>
        <w:t>:</w:t>
      </w:r>
    </w:p>
    <w:p w:rsidR="00995DE3" w:rsidRDefault="00995DE3" w:rsidP="00995DE3">
      <w:pPr>
        <w:spacing w:line="360" w:lineRule="auto"/>
        <w:jc w:val="both"/>
        <w:rPr>
          <w:rFonts w:ascii="Arial" w:hAnsi="Arial" w:cs="Arial"/>
        </w:rPr>
      </w:pPr>
      <w:hyperlink r:id="rId6" w:history="1">
        <w:r w:rsidRPr="004355AB">
          <w:rPr>
            <w:rStyle w:val="a3"/>
            <w:rFonts w:ascii="Arial" w:hAnsi="Arial" w:cs="Arial"/>
          </w:rPr>
          <w:t>https://pfr.gov.ru/files/id/press_center/news/2022/Deklaratsiya_klientotsentrichnosti_Pensionnogo_fonda_Rossii.pdf</w:t>
        </w:r>
      </w:hyperlink>
    </w:p>
    <w:p w:rsidR="00995DE3" w:rsidRDefault="00995DE3" w:rsidP="00995DE3">
      <w:pPr>
        <w:jc w:val="both"/>
        <w:rPr>
          <w:rFonts w:ascii="Arial" w:hAnsi="Arial" w:cs="Arial"/>
        </w:rPr>
      </w:pPr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Веб-сайт:</w:t>
      </w:r>
      <w:r w:rsidRPr="00B30447">
        <w:t xml:space="preserve"> </w:t>
      </w:r>
      <w:r w:rsidRPr="00B30447">
        <w:rPr>
          <w:rFonts w:ascii="Arial" w:eastAsia="Calibri" w:hAnsi="Arial" w:cs="Arial"/>
          <w:b/>
          <w:sz w:val="24"/>
          <w:szCs w:val="28"/>
        </w:rPr>
        <w:t xml:space="preserve">https://pfr.gov.ru/branches/kbr/ </w:t>
      </w:r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B30447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 xml:space="preserve">ВК: </w:t>
      </w:r>
      <w:hyperlink r:id="rId7" w:history="1">
        <w:r w:rsidRPr="00B30447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 xml:space="preserve">: </w:t>
      </w:r>
      <w:hyperlink r:id="rId8" w:history="1">
        <w:r w:rsidRPr="00B30447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995DE3" w:rsidRPr="00B30447" w:rsidRDefault="00995DE3" w:rsidP="00995DE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lastRenderedPageBreak/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>: https://t.me/pensionfond</w:t>
      </w:r>
    </w:p>
    <w:p w:rsidR="00995DE3" w:rsidRPr="00995DE3" w:rsidRDefault="00995DE3" w:rsidP="00995DE3">
      <w:pPr>
        <w:jc w:val="both"/>
        <w:rPr>
          <w:rFonts w:ascii="Arial" w:hAnsi="Arial" w:cs="Arial"/>
        </w:rPr>
      </w:pPr>
    </w:p>
    <w:sectPr w:rsidR="00995DE3" w:rsidRPr="00995DE3" w:rsidSect="00995DE3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3"/>
    <w:rsid w:val="003728DC"/>
    <w:rsid w:val="006018CB"/>
    <w:rsid w:val="00995DE3"/>
    <w:rsid w:val="00C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52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4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pfr_po_k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fr.kabardinobalkar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files/id/press_center/news/2022/Deklaratsiya_klientotsentrichnosti_Pensionnogo_fonda_Rossii.pdf" TargetMode="External"/><Relationship Id="rId5" Type="http://schemas.openxmlformats.org/officeDocument/2006/relationships/hyperlink" Target="https://pfr.gov.ru/files/id/press_center/news/2022/Deklaratsiya_klientotsentrichnosti_Pensionnogo_fonda_Rossi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>Kraftway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</cp:revision>
  <dcterms:created xsi:type="dcterms:W3CDTF">2022-12-15T05:59:00Z</dcterms:created>
  <dcterms:modified xsi:type="dcterms:W3CDTF">2022-12-15T06:02:00Z</dcterms:modified>
</cp:coreProperties>
</file>