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34" w:rsidRDefault="00BE3334" w:rsidP="00BE3334">
      <w:pPr>
        <w:pStyle w:val="1"/>
        <w:spacing w:before="0" w:beforeAutospacing="0"/>
      </w:pPr>
      <w:r>
        <w:t>Меры поддержки, переданные из органов социальной защиты населения: Компенсация коммунальных платежей</w:t>
      </w:r>
    </w:p>
    <w:p w:rsidR="00BE3334" w:rsidRDefault="00BE3334" w:rsidP="00BE3334">
      <w:pPr>
        <w:pStyle w:val="4"/>
        <w:spacing w:before="0"/>
        <w:jc w:val="both"/>
      </w:pPr>
      <w:r>
        <w:rPr>
          <w:rStyle w:val="a4"/>
          <w:b/>
          <w:bCs/>
        </w:rPr>
        <w:t>Получатели</w:t>
      </w:r>
    </w:p>
    <w:p w:rsidR="00BE3334" w:rsidRDefault="00BE3334" w:rsidP="00BE3334">
      <w:pPr>
        <w:pStyle w:val="a3"/>
        <w:spacing w:before="0" w:beforeAutospacing="0"/>
        <w:jc w:val="both"/>
      </w:pPr>
      <w:r>
        <w:t>Члены семей:</w:t>
      </w:r>
    </w:p>
    <w:p w:rsidR="00BE3334" w:rsidRDefault="00BE3334" w:rsidP="00BE33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военных, умерших на службе, в том числе по призыву;</w:t>
      </w:r>
    </w:p>
    <w:p w:rsidR="00BE3334" w:rsidRDefault="00BE3334" w:rsidP="00BE33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граждан, умерших после увольнения с военной службы по контракту, по достижении предельного возраста пребывания на военной службе, состоянию здоровья или в связи с организационно-штатными мероприятиями, общая продолжительность службы которых составляет 20 лет и больше;</w:t>
      </w:r>
    </w:p>
    <w:p w:rsidR="00BE3334" w:rsidRDefault="00BE3334" w:rsidP="00BE33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сотрудников федеральных органов Налоговой полиции, умерших в результате ранения, контузии, увечья или заболевания, связанных с выполнением служебных обязанностей;</w:t>
      </w:r>
    </w:p>
    <w:p w:rsidR="00BE3334" w:rsidRDefault="00BE3334" w:rsidP="00BE33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proofErr w:type="gramStart"/>
      <w:r>
        <w:t>сотрудников органов внутренних дел, учреждений и органов уголовно-исполнительной системы, федеральной противопожарной службы Государственной противопожарной службы, органов по контролю за оборотом наркотических средств и психотропных веществ, таможенных органов, а также лиц, проходивших службу в войсках Национальной гвардии и имевших специальные звания полиции, умерших в результате увечья или другого повреждения здоровья, полученных в связи с выполнением служебных обязанностей, либо вследствие заболевания в</w:t>
      </w:r>
      <w:proofErr w:type="gramEnd"/>
      <w:r>
        <w:t> период прохождения службы.</w:t>
      </w:r>
    </w:p>
    <w:p w:rsidR="00BE3334" w:rsidRDefault="00BE3334" w:rsidP="00BE3334">
      <w:pPr>
        <w:pStyle w:val="a3"/>
        <w:spacing w:before="0" w:beforeAutospacing="0"/>
        <w:jc w:val="both"/>
      </w:pPr>
      <w:r>
        <w:t>Получить выплату могут:</w:t>
      </w:r>
    </w:p>
    <w:p w:rsidR="00BE3334" w:rsidRDefault="00BE3334" w:rsidP="00BE33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Вдовы или вдовцы, если они не вступили в новый брак.</w:t>
      </w:r>
    </w:p>
    <w:p w:rsidR="00BE3334" w:rsidRDefault="00BE3334" w:rsidP="00BE33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Несовершеннолетние дети.</w:t>
      </w:r>
    </w:p>
    <w:p w:rsidR="00BE3334" w:rsidRDefault="00BE3334" w:rsidP="00BE33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Совершеннолетние дети, если они признаны инвалидами до 18 лет.</w:t>
      </w:r>
    </w:p>
    <w:p w:rsidR="00BE3334" w:rsidRDefault="00BE3334" w:rsidP="00BE33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Дети до 23 лет, если они продолжают учиться.</w:t>
      </w:r>
    </w:p>
    <w:p w:rsidR="00BE3334" w:rsidRDefault="00BE3334" w:rsidP="00BE3334">
      <w:pPr>
        <w:pStyle w:val="4"/>
        <w:spacing w:before="0"/>
        <w:jc w:val="both"/>
      </w:pPr>
      <w:r>
        <w:rPr>
          <w:rStyle w:val="a4"/>
          <w:b/>
          <w:bCs/>
        </w:rPr>
        <w:t>Размер</w:t>
      </w:r>
    </w:p>
    <w:p w:rsidR="00BE3334" w:rsidRDefault="00BE3334" w:rsidP="00BE33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Компенсация 60% расходов на оплату ежемесячных коммунальных платежей.</w:t>
      </w:r>
    </w:p>
    <w:p w:rsidR="00BE3334" w:rsidRDefault="00BE3334" w:rsidP="00BE33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Компенсация 60% расходов на разовые коммунальные платежи, например услуги электрика или сантехника.</w:t>
      </w:r>
    </w:p>
    <w:p w:rsidR="00BE3334" w:rsidRDefault="00BE3334" w:rsidP="00BE33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Компенсация 60% расходов на установку стационарного городского телефона и ежемесячную абонентскую плату за его использование.</w:t>
      </w:r>
    </w:p>
    <w:p w:rsidR="00BE3334" w:rsidRDefault="00BE3334" w:rsidP="00BE3334">
      <w:pPr>
        <w:pStyle w:val="4"/>
        <w:spacing w:before="0"/>
        <w:jc w:val="both"/>
      </w:pPr>
      <w:r>
        <w:rPr>
          <w:rStyle w:val="a4"/>
          <w:b/>
          <w:bCs/>
        </w:rPr>
        <w:lastRenderedPageBreak/>
        <w:t>Как оформить</w:t>
      </w:r>
    </w:p>
    <w:p w:rsidR="00BE3334" w:rsidRDefault="00BE3334" w:rsidP="00BE3334">
      <w:pPr>
        <w:pStyle w:val="a3"/>
        <w:spacing w:before="0" w:beforeAutospacing="0"/>
        <w:jc w:val="both"/>
      </w:pPr>
      <w:r>
        <w:t>Обратиться с заявлением и документами, подтверждающими право на пособие, в клиентскую службу Пенсионного фонда по месту жительства либо в многофункциональный центр, принимающий такое заявление.</w:t>
      </w:r>
    </w:p>
    <w:p w:rsidR="00BE3334" w:rsidRDefault="00BE3334" w:rsidP="00BE3334">
      <w:pPr>
        <w:pStyle w:val="a3"/>
        <w:spacing w:before="0" w:beforeAutospacing="0"/>
        <w:jc w:val="both"/>
      </w:pPr>
      <w:r>
        <w:t>► Отправить заявление в клиентскую службу Пенсионного фонда можно по почте. Приложенные копии документов в таком случае заверяются нотариально.</w:t>
      </w:r>
    </w:p>
    <w:p w:rsidR="00BE3334" w:rsidRDefault="00BE3334" w:rsidP="00BE3334">
      <w:pPr>
        <w:pStyle w:val="4"/>
        <w:spacing w:before="0"/>
        <w:jc w:val="both"/>
      </w:pPr>
      <w:r>
        <w:rPr>
          <w:rStyle w:val="a4"/>
          <w:b/>
          <w:bCs/>
        </w:rPr>
        <w:t>Необходимые документы</w:t>
      </w:r>
    </w:p>
    <w:p w:rsidR="00BE3334" w:rsidRDefault="00BE3334" w:rsidP="00BE3334">
      <w:pPr>
        <w:pStyle w:val="a3"/>
        <w:spacing w:before="0" w:beforeAutospacing="0"/>
        <w:jc w:val="both"/>
      </w:pPr>
      <w:r>
        <w:t xml:space="preserve">Компенсация оформляется только по заявлению, если все организации, ответственные за предоставление услуг гражданам, направили в государственные информационные системы и Пенсионный </w:t>
      </w:r>
      <w:proofErr w:type="gramStart"/>
      <w:r>
        <w:t>фонд</w:t>
      </w:r>
      <w:proofErr w:type="gramEnd"/>
      <w:r>
        <w:t xml:space="preserve"> необходимые сведения. В случае если отдельных сведений нет, право на компенсацию можно подтвердить следующими документами:</w:t>
      </w:r>
    </w:p>
    <w:p w:rsidR="00BE3334" w:rsidRDefault="00BE3334" w:rsidP="00BE33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Справка силового органа о праве членов семьи умершего на получение компенсации.</w:t>
      </w:r>
    </w:p>
    <w:p w:rsidR="00BE3334" w:rsidRDefault="00BE3334" w:rsidP="00BE33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Документы, подтверждающие ежемесячные и разовые расходы на коммунальные платежи.</w:t>
      </w:r>
    </w:p>
    <w:p w:rsidR="00BE3334" w:rsidRDefault="00BE3334" w:rsidP="00BE3334">
      <w:pPr>
        <w:pStyle w:val="4"/>
        <w:spacing w:before="0"/>
        <w:jc w:val="both"/>
      </w:pPr>
      <w:r>
        <w:rPr>
          <w:rStyle w:val="a4"/>
          <w:b/>
          <w:bCs/>
        </w:rPr>
        <w:t>Сроки оформления</w:t>
      </w:r>
    </w:p>
    <w:p w:rsidR="00BE3334" w:rsidRDefault="00BE3334" w:rsidP="00BE3334">
      <w:pPr>
        <w:pStyle w:val="a3"/>
        <w:spacing w:before="0" w:beforeAutospacing="0"/>
        <w:jc w:val="both"/>
      </w:pPr>
      <w:r>
        <w:t>Решение о назначении компенсации выносится в течение 5 рабочих дней с момента подачи заявления и поступления в Пенсионный фонд необходимых сведений организаций и документов заявителя. Уведомление о принятом решении направляется в течение 3 рабочих дней после его вынесения.</w:t>
      </w:r>
    </w:p>
    <w:p w:rsidR="00BE3334" w:rsidRDefault="00BE3334" w:rsidP="00BE3334">
      <w:pPr>
        <w:pStyle w:val="a3"/>
        <w:spacing w:before="0" w:beforeAutospacing="0"/>
        <w:jc w:val="both"/>
      </w:pPr>
      <w:r>
        <w:t>Средства выплачиваются в течение 5 рабочих дней после принятия решения о назначении. В дальнейшем пособие перечисляется по стандартному выплатному графику с 3-го по 25-е число каждого месяца.</w:t>
      </w:r>
    </w:p>
    <w:p w:rsidR="00BF1FB3" w:rsidRPr="00462252" w:rsidRDefault="00BF1FB3" w:rsidP="00462252">
      <w:pPr>
        <w:rPr>
          <w:rFonts w:ascii="Times New Roman" w:hAnsi="Times New Roman" w:cs="Times New Roman"/>
          <w:sz w:val="28"/>
          <w:szCs w:val="28"/>
        </w:rPr>
      </w:pPr>
    </w:p>
    <w:sectPr w:rsidR="00BF1FB3" w:rsidRPr="00462252" w:rsidSect="005C7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598"/>
    <w:multiLevelType w:val="multilevel"/>
    <w:tmpl w:val="A1C6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53819"/>
    <w:multiLevelType w:val="multilevel"/>
    <w:tmpl w:val="B2E2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A1C20"/>
    <w:multiLevelType w:val="multilevel"/>
    <w:tmpl w:val="1E82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631A0"/>
    <w:multiLevelType w:val="multilevel"/>
    <w:tmpl w:val="2444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A1158"/>
    <w:multiLevelType w:val="multilevel"/>
    <w:tmpl w:val="29BC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830"/>
    <w:rsid w:val="00462252"/>
    <w:rsid w:val="005C7830"/>
    <w:rsid w:val="007B06DE"/>
    <w:rsid w:val="00BD1FC4"/>
    <w:rsid w:val="00BE3334"/>
    <w:rsid w:val="00BF1FB3"/>
    <w:rsid w:val="00ED1459"/>
    <w:rsid w:val="00ED3A75"/>
    <w:rsid w:val="00EE4130"/>
    <w:rsid w:val="00F0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27"/>
  </w:style>
  <w:style w:type="paragraph" w:styleId="1">
    <w:name w:val="heading 1"/>
    <w:basedOn w:val="a"/>
    <w:link w:val="10"/>
    <w:uiPriority w:val="9"/>
    <w:qFormat/>
    <w:rsid w:val="00ED3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3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A7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E333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84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14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301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47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2022-02-03T17:57:00Z</dcterms:created>
  <dcterms:modified xsi:type="dcterms:W3CDTF">2022-02-03T17:57:00Z</dcterms:modified>
</cp:coreProperties>
</file>