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4B" w:rsidRDefault="00DD774B" w:rsidP="007A210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A210C">
        <w:rPr>
          <w:rFonts w:ascii="Arial" w:hAnsi="Arial" w:cs="Arial"/>
          <w:b/>
          <w:color w:val="404040" w:themeColor="text1" w:themeTint="BF"/>
          <w:sz w:val="36"/>
          <w:szCs w:val="36"/>
        </w:rPr>
        <w:t>Как изменились размеры выплат и пособий</w:t>
      </w:r>
      <w:r w:rsidR="00A83410" w:rsidRPr="007A21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 1 февраля </w:t>
      </w:r>
      <w:r w:rsidRPr="007A210C">
        <w:rPr>
          <w:rFonts w:ascii="Arial" w:hAnsi="Arial" w:cs="Arial"/>
          <w:b/>
          <w:color w:val="404040" w:themeColor="text1" w:themeTint="BF"/>
          <w:sz w:val="36"/>
          <w:szCs w:val="36"/>
        </w:rPr>
        <w:t>2022 года</w:t>
      </w:r>
    </w:p>
    <w:p w:rsidR="007A210C" w:rsidRPr="007A210C" w:rsidRDefault="007A210C" w:rsidP="007A210C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7A210C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Пресс-релиз</w:t>
      </w:r>
    </w:p>
    <w:p w:rsidR="007A210C" w:rsidRPr="007A210C" w:rsidRDefault="007A210C" w:rsidP="007A210C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7A210C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11.02.2022 г.</w:t>
      </w:r>
    </w:p>
    <w:p w:rsidR="007A210C" w:rsidRPr="007A210C" w:rsidRDefault="007A210C" w:rsidP="007A210C">
      <w:pPr>
        <w:suppressAutoHyphens/>
        <w:spacing w:after="0"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</w:pPr>
      <w:r w:rsidRPr="007A210C">
        <w:rPr>
          <w:rFonts w:ascii="Arial" w:eastAsia="Times New Roman" w:hAnsi="Arial" w:cs="Arial"/>
          <w:b/>
          <w:color w:val="404040"/>
          <w:sz w:val="32"/>
          <w:szCs w:val="32"/>
          <w:lang w:eastAsia="zh-CN"/>
        </w:rPr>
        <w:t>Нальчик. КБР.</w:t>
      </w:r>
    </w:p>
    <w:p w:rsidR="00A83410" w:rsidRPr="007A210C" w:rsidRDefault="00A83410" w:rsidP="007A210C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 февраля меры </w:t>
      </w:r>
      <w:r w:rsidR="00A33FA3"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социальные </w:t>
      </w: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поддержки, которые предоставляет Пенсионный фонд России, </w:t>
      </w:r>
      <w:r w:rsidR="00A33FA3"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>проиндексированы</w:t>
      </w: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 8,4%. </w:t>
      </w:r>
      <w:r w:rsidR="00A33FA3"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Коэффициент </w:t>
      </w: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>индек</w:t>
      </w:r>
      <w:r w:rsidR="00A33FA3"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>сации утвержден</w:t>
      </w: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постановлением Правительства РФ исходя из данных Росстата об </w:t>
      </w:r>
      <w:r w:rsidR="00A33FA3"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уровне </w:t>
      </w:r>
      <w:r w:rsidRPr="007A210C">
        <w:rPr>
          <w:rFonts w:ascii="Arial" w:hAnsi="Arial" w:cs="Arial"/>
          <w:b/>
          <w:color w:val="404040" w:themeColor="text1" w:themeTint="BF"/>
          <w:sz w:val="24"/>
          <w:szCs w:val="24"/>
        </w:rPr>
        <w:t>инфляции по итогам 2021 года.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Материнский капитал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</w:t>
      </w:r>
      <w:bookmarkStart w:id="0" w:name="_GoBack"/>
      <w:bookmarkEnd w:id="0"/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ожден или усыновлен до 2020 года, а родители еще не оформляли либо ни разу не использовали сертификат.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Размер повышенного материнского капитала, который дается, если оба ребенка </w:t>
      </w:r>
      <w:proofErr w:type="gramStart"/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появились</w:t>
      </w:r>
      <w:proofErr w:type="gramEnd"/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начиная с 2020 года, увеличился после индексации на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13 066 рублей и составляет </w:t>
      </w:r>
      <w:r w:rsidRPr="00F04577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 w:rsidR="004D2D1B" w:rsidRPr="00F04577">
        <w:rPr>
          <w:rFonts w:ascii="Arial" w:hAnsi="Arial" w:cs="Arial"/>
          <w:color w:val="404040" w:themeColor="text1" w:themeTint="BF"/>
          <w:sz w:val="24"/>
          <w:szCs w:val="24"/>
        </w:rPr>
        <w:t>93</w:t>
      </w:r>
      <w:r w:rsidRPr="00F04577">
        <w:rPr>
          <w:rFonts w:ascii="Arial" w:hAnsi="Arial" w:cs="Arial"/>
          <w:color w:val="404040" w:themeColor="text1" w:themeTint="BF"/>
          <w:sz w:val="24"/>
          <w:szCs w:val="24"/>
        </w:rPr>
        <w:t xml:space="preserve"> 144,1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рубля.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Средства семей, пока не израсходовавших материнский капитал, также проиндексированы с этого месяца.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Ежемесячная денежная выплата и набор социальных услуг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На 8,4% 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проиндексирована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ежемесячная денежная выплата (ЕДВ), которую получают 14,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>3 млн. россиян, из числа федеральных льготников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. Это инвалиды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>, ветераны, лица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, которые подверглись 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воздействию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радиации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вследствие техногенных катастроф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Герои Советского Союза и Российской Федерации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, Герои Социалистического Труда и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Герои труда Российской Федерации, а также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некоторые другие </w:t>
      </w:r>
      <w:r w:rsidR="00A33FA3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категории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граждан.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Одновременно с ЕДВ на 8,4% и</w:t>
      </w:r>
      <w:r w:rsidR="002E0407" w:rsidRPr="007A210C">
        <w:rPr>
          <w:rFonts w:ascii="Arial" w:hAnsi="Arial" w:cs="Arial"/>
          <w:color w:val="404040" w:themeColor="text1" w:themeTint="BF"/>
          <w:sz w:val="24"/>
          <w:szCs w:val="24"/>
        </w:rPr>
        <w:t>ндексируется входящий в его состав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набор социальных </w:t>
      </w:r>
      <w:r w:rsidR="00175016" w:rsidRPr="007A210C">
        <w:rPr>
          <w:rFonts w:ascii="Arial" w:hAnsi="Arial" w:cs="Arial"/>
          <w:color w:val="404040" w:themeColor="text1" w:themeTint="BF"/>
          <w:sz w:val="24"/>
          <w:szCs w:val="24"/>
        </w:rPr>
        <w:t>услуг. Право на него имеют все получатели ЕДВ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175016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не отказавшиеся от полного набора </w:t>
      </w:r>
      <w:r w:rsidR="00175016" w:rsidRPr="007A210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социальных услуг либо от какой-либо конкретной услуги в пользу замены на денежную форму.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Стоимость набора с </w:t>
      </w:r>
      <w:r w:rsidR="00175016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1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февраля увелич</w:t>
      </w:r>
      <w:r w:rsidR="00175016" w:rsidRPr="007A210C">
        <w:rPr>
          <w:rFonts w:ascii="Arial" w:hAnsi="Arial" w:cs="Arial"/>
          <w:color w:val="404040" w:themeColor="text1" w:themeTint="BF"/>
          <w:sz w:val="24"/>
          <w:szCs w:val="24"/>
        </w:rPr>
        <w:t>илась до 1 313,44 рубля в месяц.</w:t>
      </w:r>
      <w:r w:rsidR="00F04577">
        <w:rPr>
          <w:rFonts w:ascii="Arial" w:hAnsi="Arial" w:cs="Arial"/>
          <w:color w:val="404040" w:themeColor="text1" w:themeTint="BF"/>
          <w:sz w:val="24"/>
          <w:szCs w:val="24"/>
        </w:rPr>
        <w:t xml:space="preserve"> Из них:</w:t>
      </w:r>
    </w:p>
    <w:p w:rsidR="00A83410" w:rsidRPr="00F04577" w:rsidRDefault="00F04577" w:rsidP="00F0457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л</w:t>
      </w:r>
      <w:r w:rsidR="00A83410" w:rsidRPr="00F04577">
        <w:rPr>
          <w:rFonts w:ascii="Arial" w:hAnsi="Arial" w:cs="Arial"/>
          <w:color w:val="404040" w:themeColor="text1" w:themeTint="BF"/>
          <w:sz w:val="24"/>
          <w:szCs w:val="24"/>
        </w:rPr>
        <w:t>екарства, медицинские изделия и лечебное питание для детей-инвалидов (денежный эквивален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т – 1 011,64 рубля в месяц);</w:t>
      </w:r>
    </w:p>
    <w:p w:rsidR="00A83410" w:rsidRPr="00F04577" w:rsidRDefault="00A83410" w:rsidP="00F0457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04577">
        <w:rPr>
          <w:rFonts w:ascii="Arial" w:hAnsi="Arial" w:cs="Arial"/>
          <w:color w:val="404040" w:themeColor="text1" w:themeTint="BF"/>
          <w:sz w:val="24"/>
          <w:szCs w:val="24"/>
        </w:rPr>
        <w:t>путевка на санаторно-курортное лечение для профилактики основных заболеваний (денежный экв</w:t>
      </w:r>
      <w:r w:rsidR="00F04577">
        <w:rPr>
          <w:rFonts w:ascii="Arial" w:hAnsi="Arial" w:cs="Arial"/>
          <w:color w:val="404040" w:themeColor="text1" w:themeTint="BF"/>
          <w:sz w:val="24"/>
          <w:szCs w:val="24"/>
        </w:rPr>
        <w:t>ивалент – 156,50 рубля в месяц);</w:t>
      </w:r>
    </w:p>
    <w:p w:rsidR="00A83410" w:rsidRPr="00F04577" w:rsidRDefault="00A83410" w:rsidP="00F0457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04577">
        <w:rPr>
          <w:rFonts w:ascii="Arial" w:hAnsi="Arial" w:cs="Arial"/>
          <w:color w:val="404040" w:themeColor="text1" w:themeTint="BF"/>
          <w:sz w:val="24"/>
          <w:szCs w:val="24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Социальные пособия и компенсации</w:t>
      </w:r>
      <w:r w:rsidR="00FA1AED"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и иные меры социальной подде</w:t>
      </w:r>
      <w:r w:rsidR="005A27AF"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рж</w:t>
      </w:r>
      <w:r w:rsidR="00FA1AED"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ки</w:t>
      </w:r>
    </w:p>
    <w:p w:rsidR="00A83410" w:rsidRPr="007A210C" w:rsidRDefault="005A27AF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Значительное количество 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мер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социальной 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поддержки, </w:t>
      </w: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</w:t>
      </w:r>
      <w:r w:rsidR="003A3B6D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и другие выплаты лицам, 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>подвергшимся</w:t>
      </w:r>
      <w:proofErr w:type="gramEnd"/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A3B6D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воздействию 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>радиации</w:t>
      </w:r>
      <w:r w:rsidR="003A3B6D" w:rsidRPr="007A210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A83410" w:rsidRPr="007A210C">
        <w:rPr>
          <w:rFonts w:ascii="Arial" w:hAnsi="Arial" w:cs="Arial"/>
          <w:color w:val="404040" w:themeColor="text1" w:themeTint="BF"/>
          <w:sz w:val="24"/>
          <w:szCs w:val="24"/>
        </w:rPr>
        <w:t xml:space="preserve"> и многие другие.</w:t>
      </w:r>
    </w:p>
    <w:p w:rsidR="00A83410" w:rsidRPr="007A210C" w:rsidRDefault="00A83410" w:rsidP="007A210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7A210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Пособие на погребение</w:t>
      </w:r>
    </w:p>
    <w:p w:rsidR="005E6D5F" w:rsidRDefault="00A83410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210C">
        <w:rPr>
          <w:rFonts w:ascii="Arial" w:hAnsi="Arial" w:cs="Arial"/>
          <w:color w:val="404040" w:themeColor="text1" w:themeTint="BF"/>
          <w:sz w:val="24"/>
          <w:szCs w:val="24"/>
        </w:rPr>
        <w:t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p w:rsidR="007A210C" w:rsidRDefault="007A210C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Пресс-служба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Отделения Пенсионного фонда РФ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по Кабардино-Балкарской республике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 xml:space="preserve">г. Нальчик, ул. </w:t>
      </w:r>
      <w:proofErr w:type="spellStart"/>
      <w:r w:rsidRPr="00001D3A">
        <w:rPr>
          <w:rFonts w:ascii="Arial" w:hAnsi="Arial" w:cs="Arial"/>
          <w:b/>
          <w:color w:val="404040"/>
          <w:sz w:val="24"/>
          <w:szCs w:val="24"/>
        </w:rPr>
        <w:t>Пачева</w:t>
      </w:r>
      <w:proofErr w:type="spellEnd"/>
      <w:r w:rsidRPr="00001D3A">
        <w:rPr>
          <w:rFonts w:ascii="Arial" w:hAnsi="Arial" w:cs="Arial"/>
          <w:b/>
          <w:color w:val="404040"/>
          <w:sz w:val="24"/>
          <w:szCs w:val="24"/>
        </w:rPr>
        <w:t xml:space="preserve"> 19 «а»,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Офис # 101,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</w:rPr>
      </w:pPr>
      <w:r w:rsidRPr="00001D3A">
        <w:rPr>
          <w:rFonts w:ascii="Arial" w:hAnsi="Arial" w:cs="Arial"/>
          <w:b/>
          <w:color w:val="404040"/>
          <w:sz w:val="24"/>
          <w:szCs w:val="24"/>
        </w:rPr>
        <w:t>Вебсайт: http://www.pfrf.ru/branches/kbr/news/</w:t>
      </w:r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  <w:lang w:val="en-US"/>
        </w:rPr>
      </w:pPr>
      <w:r w:rsidRPr="00001D3A">
        <w:rPr>
          <w:rFonts w:ascii="Arial" w:hAnsi="Arial" w:cs="Arial"/>
          <w:b/>
          <w:color w:val="404040"/>
          <w:sz w:val="24"/>
          <w:szCs w:val="24"/>
          <w:lang w:val="en-US"/>
        </w:rPr>
        <w:t xml:space="preserve">E-mail: </w:t>
      </w:r>
      <w:hyperlink r:id="rId6" w:history="1">
        <w:r w:rsidRPr="00001D3A">
          <w:rPr>
            <w:rFonts w:ascii="Arial" w:hAnsi="Arial" w:cs="Arial"/>
            <w:b/>
            <w:color w:val="404040"/>
            <w:sz w:val="24"/>
            <w:szCs w:val="24"/>
            <w:u w:val="single"/>
            <w:lang w:val="en-US"/>
          </w:rPr>
          <w:t>opfr_po_kbr@mail.ru</w:t>
        </w:r>
      </w:hyperlink>
    </w:p>
    <w:p w:rsidR="007A210C" w:rsidRPr="00001D3A" w:rsidRDefault="007A210C" w:rsidP="007A210C">
      <w:pPr>
        <w:spacing w:after="0" w:line="240" w:lineRule="auto"/>
        <w:ind w:firstLine="4962"/>
        <w:rPr>
          <w:rFonts w:ascii="Arial" w:hAnsi="Arial" w:cs="Arial"/>
          <w:b/>
          <w:color w:val="404040"/>
          <w:sz w:val="24"/>
          <w:szCs w:val="24"/>
          <w:lang w:val="en-US"/>
        </w:rPr>
      </w:pPr>
      <w:r w:rsidRPr="00001D3A">
        <w:rPr>
          <w:rFonts w:ascii="Arial" w:hAnsi="Arial" w:cs="Arial"/>
          <w:b/>
          <w:color w:val="404040"/>
          <w:sz w:val="24"/>
          <w:szCs w:val="24"/>
          <w:lang w:val="en-US"/>
        </w:rPr>
        <w:t>https://www.instagram.com/opfr_po_kbr/</w:t>
      </w:r>
    </w:p>
    <w:p w:rsidR="007A210C" w:rsidRPr="007A210C" w:rsidRDefault="007A210C" w:rsidP="007A210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210C" w:rsidRPr="007A210C" w:rsidSect="007A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D59"/>
    <w:multiLevelType w:val="hybridMultilevel"/>
    <w:tmpl w:val="164C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B5"/>
    <w:rsid w:val="000D6C47"/>
    <w:rsid w:val="00175016"/>
    <w:rsid w:val="00260EB5"/>
    <w:rsid w:val="002E0407"/>
    <w:rsid w:val="00352D0A"/>
    <w:rsid w:val="00390D97"/>
    <w:rsid w:val="003A3B6D"/>
    <w:rsid w:val="004D2D1B"/>
    <w:rsid w:val="005A27AF"/>
    <w:rsid w:val="005E6D5F"/>
    <w:rsid w:val="007A210C"/>
    <w:rsid w:val="00A33FA3"/>
    <w:rsid w:val="00A83410"/>
    <w:rsid w:val="00DD774B"/>
    <w:rsid w:val="00EA66BC"/>
    <w:rsid w:val="00F04577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Зарета Алоева</cp:lastModifiedBy>
  <cp:revision>7</cp:revision>
  <dcterms:created xsi:type="dcterms:W3CDTF">2022-02-01T13:49:00Z</dcterms:created>
  <dcterms:modified xsi:type="dcterms:W3CDTF">2022-02-11T06:51:00Z</dcterms:modified>
</cp:coreProperties>
</file>