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E" w:rsidRDefault="004708FE" w:rsidP="004708F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708FE">
        <w:rPr>
          <w:rFonts w:ascii="Arial" w:hAnsi="Arial" w:cs="Arial"/>
          <w:b/>
          <w:color w:val="595959" w:themeColor="text1" w:themeTint="A6"/>
          <w:sz w:val="36"/>
          <w:szCs w:val="36"/>
        </w:rPr>
        <w:t>Длительный стаж дает право на досрочное назначение пенсии</w:t>
      </w:r>
    </w:p>
    <w:p w:rsidR="004708FE" w:rsidRPr="002463C8" w:rsidRDefault="004708FE" w:rsidP="004708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b/>
          <w:color w:val="595959" w:themeColor="text1" w:themeTint="A6"/>
          <w:sz w:val="24"/>
          <w:szCs w:val="24"/>
        </w:rPr>
        <w:t>Подписанный Президентом РФ Федеральный закон об изменениях в пенсионном законодательстве* впервые вводит право на досрочную пенсию гражданам, имеющим длительный трудовой стаж.</w:t>
      </w: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>С 2019 года назначить пенсию на 24 месяца ранее общеустановленного пенсионного возраста могут мужчины при стаже 42 года (но не ранее 60 лет) и женщины при стаже 37 лет (но не ранее 55 лет).</w:t>
      </w: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 xml:space="preserve">Обращаем внимание, что для назначения досрочной пенсии в связи с длительным стажем учитывается только страховой стаж. </w:t>
      </w:r>
      <w:proofErr w:type="spellStart"/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>Нестраховые</w:t>
      </w:r>
      <w:proofErr w:type="spellEnd"/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 xml:space="preserve"> периоды (например, служба в армии, отпуск по уходу за ребенком и др.) в такой стаж не включаются.</w:t>
      </w: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>Длительность наработанного страхового стажа можно проверить в личном кабинете на сайте ПФР (или обратиться в клиентскую службу). Если в данных  лицевого счета не учтены какие-либо сведения, то рекомендуем представить в ПФР документы подтверждающие стаж, для того чтобы эти данные были учтены при назначении пенсии.</w:t>
      </w:r>
    </w:p>
    <w:p w:rsidR="00924688" w:rsidRPr="004708FE" w:rsidRDefault="004708FE" w:rsidP="004708F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4708FE">
        <w:rPr>
          <w:rFonts w:ascii="Arial" w:hAnsi="Arial" w:cs="Arial"/>
          <w:b/>
          <w:color w:val="595959" w:themeColor="text1" w:themeTint="A6"/>
          <w:sz w:val="20"/>
          <w:szCs w:val="20"/>
        </w:rPr>
        <w:t>* 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пенсий».</w:t>
      </w:r>
    </w:p>
    <w:p w:rsidR="00A070AA" w:rsidRDefault="00A070AA" w:rsidP="00A070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4708FE" w:rsidRPr="00A070AA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4708FE" w:rsidRPr="00A070AA" w:rsidSect="004708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E"/>
    <w:rsid w:val="003E679D"/>
    <w:rsid w:val="004708FE"/>
    <w:rsid w:val="00924688"/>
    <w:rsid w:val="00A070AA"/>
    <w:rsid w:val="00A76025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4</cp:revision>
  <dcterms:created xsi:type="dcterms:W3CDTF">2018-10-30T13:17:00Z</dcterms:created>
  <dcterms:modified xsi:type="dcterms:W3CDTF">2018-10-31T10:59:00Z</dcterms:modified>
</cp:coreProperties>
</file>