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21" w:rsidRPr="00744421" w:rsidRDefault="00744421" w:rsidP="00744421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744421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О документах, подтверждающих стаж</w:t>
      </w:r>
    </w:p>
    <w:p w:rsidR="00744421" w:rsidRPr="00744421" w:rsidRDefault="00744421" w:rsidP="0074442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44421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   </w:t>
      </w:r>
      <w:r w:rsidRPr="00744421">
        <w:rPr>
          <w:rFonts w:ascii="inherit" w:eastAsia="Times New Roman" w:hAnsi="inherit" w:cs="Arial"/>
          <w:color w:val="000000"/>
          <w:lang w:eastAsia="ru-RU"/>
        </w:rPr>
        <w:t xml:space="preserve">Сведения о страховом стаже после даты регистрации в системе обязательного пенсионного страхования содержатся в данных персонифицированного учёта, на индивидуальном лицевом счёте застрахованного лица (ИЛС), открытом в Пенсионном фонде. Важно знать, что периоды работы или иной деятельности после регистрации в качестве застрахованного лица включаются в стаж только в случае начисления и уплаты работодателем за работника страховых взносов. В </w:t>
      </w:r>
      <w:r w:rsidR="00423F36">
        <w:rPr>
          <w:rFonts w:ascii="inherit" w:eastAsia="Times New Roman" w:hAnsi="inherit" w:cs="Arial"/>
          <w:color w:val="000000"/>
          <w:lang w:eastAsia="ru-RU"/>
        </w:rPr>
        <w:t>КБР</w:t>
      </w:r>
      <w:r w:rsidRPr="00744421">
        <w:rPr>
          <w:rFonts w:ascii="inherit" w:eastAsia="Times New Roman" w:hAnsi="inherit" w:cs="Arial"/>
          <w:color w:val="000000"/>
          <w:lang w:eastAsia="ru-RU"/>
        </w:rPr>
        <w:t xml:space="preserve"> регистрация работников в системе обязательного пенсионного страхования началась с 01.01.199</w:t>
      </w:r>
      <w:r w:rsidR="00423F36">
        <w:rPr>
          <w:rFonts w:ascii="inherit" w:eastAsia="Times New Roman" w:hAnsi="inherit" w:cs="Arial"/>
          <w:color w:val="000000"/>
          <w:lang w:eastAsia="ru-RU"/>
        </w:rPr>
        <w:t>9г</w:t>
      </w:r>
      <w:bookmarkStart w:id="0" w:name="_GoBack"/>
      <w:bookmarkEnd w:id="0"/>
      <w:r w:rsidRPr="00744421">
        <w:rPr>
          <w:rFonts w:ascii="inherit" w:eastAsia="Times New Roman" w:hAnsi="inherit" w:cs="Arial"/>
          <w:color w:val="000000"/>
          <w:lang w:eastAsia="ru-RU"/>
        </w:rPr>
        <w:t>. Проверить платил ли работодатель страховые взносы в полном объеме можно в «Личном кабинете» на сайте ПФР </w:t>
      </w:r>
      <w:r w:rsidRPr="00744421">
        <w:rPr>
          <w:rFonts w:ascii="inherit" w:eastAsia="Times New Roman" w:hAnsi="inherit" w:cs="Arial"/>
          <w:color w:val="000000"/>
          <w:bdr w:val="none" w:sz="0" w:space="0" w:color="auto" w:frame="1"/>
          <w:lang w:val="en-US" w:eastAsia="ru-RU"/>
        </w:rPr>
        <w:t>www</w:t>
      </w:r>
      <w:r w:rsidRPr="00744421">
        <w:rPr>
          <w:rFonts w:ascii="inherit" w:eastAsia="Times New Roman" w:hAnsi="inherit" w:cs="Arial"/>
          <w:color w:val="000000"/>
          <w:lang w:eastAsia="ru-RU"/>
        </w:rPr>
        <w:t>.</w:t>
      </w:r>
      <w:proofErr w:type="spellStart"/>
      <w:r w:rsidRPr="00744421">
        <w:rPr>
          <w:rFonts w:ascii="inherit" w:eastAsia="Times New Roman" w:hAnsi="inherit" w:cs="Arial"/>
          <w:color w:val="000000"/>
          <w:bdr w:val="none" w:sz="0" w:space="0" w:color="auto" w:frame="1"/>
          <w:lang w:val="en-US" w:eastAsia="ru-RU"/>
        </w:rPr>
        <w:t>pfrf</w:t>
      </w:r>
      <w:proofErr w:type="spellEnd"/>
      <w:r w:rsidRPr="00744421">
        <w:rPr>
          <w:rFonts w:ascii="inherit" w:eastAsia="Times New Roman" w:hAnsi="inherit" w:cs="Arial"/>
          <w:color w:val="000000"/>
          <w:lang w:eastAsia="ru-RU"/>
        </w:rPr>
        <w:t>.</w:t>
      </w:r>
      <w:proofErr w:type="spellStart"/>
      <w:r w:rsidRPr="00744421">
        <w:rPr>
          <w:rFonts w:ascii="inherit" w:eastAsia="Times New Roman" w:hAnsi="inherit" w:cs="Arial"/>
          <w:color w:val="000000"/>
          <w:bdr w:val="none" w:sz="0" w:space="0" w:color="auto" w:frame="1"/>
          <w:lang w:val="en-US" w:eastAsia="ru-RU"/>
        </w:rPr>
        <w:t>ru</w:t>
      </w:r>
      <w:proofErr w:type="spellEnd"/>
      <w:r w:rsidRPr="00744421">
        <w:rPr>
          <w:rFonts w:ascii="inherit" w:eastAsia="Times New Roman" w:hAnsi="inherit" w:cs="Arial"/>
          <w:color w:val="000000"/>
          <w:lang w:eastAsia="ru-RU"/>
        </w:rPr>
        <w:t xml:space="preserve"> или на Едином портале </w:t>
      </w:r>
      <w:proofErr w:type="spellStart"/>
      <w:r w:rsidRPr="00744421">
        <w:rPr>
          <w:rFonts w:ascii="inherit" w:eastAsia="Times New Roman" w:hAnsi="inherit" w:cs="Arial"/>
          <w:color w:val="000000"/>
          <w:lang w:eastAsia="ru-RU"/>
        </w:rPr>
        <w:t>госуслуг</w:t>
      </w:r>
      <w:proofErr w:type="spellEnd"/>
      <w:r w:rsidRPr="00744421">
        <w:rPr>
          <w:rFonts w:ascii="inherit" w:eastAsia="Times New Roman" w:hAnsi="inherit" w:cs="Arial"/>
          <w:color w:val="000000"/>
          <w:lang w:eastAsia="ru-RU"/>
        </w:rPr>
        <w:t> </w:t>
      </w:r>
      <w:r w:rsidRPr="00744421">
        <w:rPr>
          <w:rFonts w:ascii="inherit" w:eastAsia="Times New Roman" w:hAnsi="inherit" w:cs="Arial"/>
          <w:color w:val="000000"/>
          <w:bdr w:val="none" w:sz="0" w:space="0" w:color="auto" w:frame="1"/>
          <w:lang w:val="en-US" w:eastAsia="ru-RU"/>
        </w:rPr>
        <w:t>www</w:t>
      </w:r>
      <w:r w:rsidRPr="00744421">
        <w:rPr>
          <w:rFonts w:ascii="inherit" w:eastAsia="Times New Roman" w:hAnsi="inherit" w:cs="Arial"/>
          <w:color w:val="000000"/>
          <w:lang w:eastAsia="ru-RU"/>
        </w:rPr>
        <w:t>.</w:t>
      </w:r>
      <w:proofErr w:type="spellStart"/>
      <w:r w:rsidRPr="00744421">
        <w:rPr>
          <w:rFonts w:ascii="inherit" w:eastAsia="Times New Roman" w:hAnsi="inherit" w:cs="Arial"/>
          <w:color w:val="000000"/>
          <w:bdr w:val="none" w:sz="0" w:space="0" w:color="auto" w:frame="1"/>
          <w:lang w:val="en-US" w:eastAsia="ru-RU"/>
        </w:rPr>
        <w:t>gosuslugi</w:t>
      </w:r>
      <w:proofErr w:type="spellEnd"/>
      <w:r w:rsidRPr="00744421">
        <w:rPr>
          <w:rFonts w:ascii="inherit" w:eastAsia="Times New Roman" w:hAnsi="inherit" w:cs="Arial"/>
          <w:color w:val="000000"/>
          <w:lang w:eastAsia="ru-RU"/>
        </w:rPr>
        <w:t>.</w:t>
      </w:r>
      <w:proofErr w:type="spellStart"/>
      <w:r w:rsidRPr="00744421">
        <w:rPr>
          <w:rFonts w:ascii="inherit" w:eastAsia="Times New Roman" w:hAnsi="inherit" w:cs="Arial"/>
          <w:color w:val="000000"/>
          <w:bdr w:val="none" w:sz="0" w:space="0" w:color="auto" w:frame="1"/>
          <w:lang w:val="en-US" w:eastAsia="ru-RU"/>
        </w:rPr>
        <w:t>ru</w:t>
      </w:r>
      <w:proofErr w:type="spellEnd"/>
      <w:r w:rsidRPr="00744421">
        <w:rPr>
          <w:rFonts w:ascii="inherit" w:eastAsia="Times New Roman" w:hAnsi="inherit" w:cs="Arial"/>
          <w:color w:val="000000"/>
          <w:lang w:eastAsia="ru-RU"/>
        </w:rPr>
        <w:t>, а также лично, обратившись в территориальный орган ПФР.</w:t>
      </w:r>
    </w:p>
    <w:p w:rsidR="00744421" w:rsidRPr="00744421" w:rsidRDefault="00744421" w:rsidP="0074442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44421">
        <w:rPr>
          <w:rFonts w:ascii="inherit" w:eastAsia="Times New Roman" w:hAnsi="inherit" w:cs="Arial"/>
          <w:color w:val="000000"/>
          <w:lang w:eastAsia="ru-RU"/>
        </w:rPr>
        <w:t>   Стаж за периоды до регистрации в системе обязательного пенсионного страхования, а также иные периоды трудовой деятельности, сведения о которых в ИЛС не отражены или отражены не полностью, должны быть подтверждены гражданином путём предоставления необходимых документов, основным из которых является трудовая книжка. Если трудовая книжка отсутствует, или в ней содержатся неполные, неточные или неправильные сведения, то для подтверждения периодов работы гражданин может представить следующие документы:</w:t>
      </w:r>
    </w:p>
    <w:p w:rsidR="00744421" w:rsidRPr="00744421" w:rsidRDefault="00744421" w:rsidP="0074442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44421">
        <w:rPr>
          <w:rFonts w:ascii="inherit" w:eastAsia="Times New Roman" w:hAnsi="inherit" w:cs="Arial"/>
          <w:color w:val="000000"/>
          <w:lang w:eastAsia="ru-RU"/>
        </w:rPr>
        <w:t>- трудовые договоры;</w:t>
      </w:r>
    </w:p>
    <w:p w:rsidR="00744421" w:rsidRPr="00744421" w:rsidRDefault="00744421" w:rsidP="0074442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44421">
        <w:rPr>
          <w:rFonts w:ascii="inherit" w:eastAsia="Times New Roman" w:hAnsi="inherit" w:cs="Arial"/>
          <w:color w:val="000000"/>
          <w:lang w:eastAsia="ru-RU"/>
        </w:rPr>
        <w:t>- справки, выдаваемые работодателями или государственными и муниципальными органами;</w:t>
      </w:r>
    </w:p>
    <w:p w:rsidR="00744421" w:rsidRPr="00744421" w:rsidRDefault="00744421" w:rsidP="0074442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44421">
        <w:rPr>
          <w:rFonts w:ascii="inherit" w:eastAsia="Times New Roman" w:hAnsi="inherit" w:cs="Arial"/>
          <w:color w:val="000000"/>
          <w:lang w:eastAsia="ru-RU"/>
        </w:rPr>
        <w:t>- выписки из приказов;</w:t>
      </w:r>
    </w:p>
    <w:p w:rsidR="00744421" w:rsidRPr="00744421" w:rsidRDefault="00744421" w:rsidP="0074442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44421">
        <w:rPr>
          <w:rFonts w:ascii="inherit" w:eastAsia="Times New Roman" w:hAnsi="inherit" w:cs="Arial"/>
          <w:color w:val="000000"/>
          <w:lang w:eastAsia="ru-RU"/>
        </w:rPr>
        <w:t>- лицевые счета и ведомости на выдачу заработной платы.</w:t>
      </w:r>
    </w:p>
    <w:p w:rsidR="00744421" w:rsidRPr="00744421" w:rsidRDefault="00744421" w:rsidP="0074442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44421">
        <w:rPr>
          <w:rFonts w:ascii="inherit" w:eastAsia="Times New Roman" w:hAnsi="inherit" w:cs="Arial"/>
          <w:color w:val="000000"/>
          <w:lang w:eastAsia="ru-RU"/>
        </w:rPr>
        <w:t xml:space="preserve">   </w:t>
      </w:r>
      <w:proofErr w:type="gramStart"/>
      <w:r w:rsidRPr="00744421">
        <w:rPr>
          <w:rFonts w:ascii="inherit" w:eastAsia="Times New Roman" w:hAnsi="inherit" w:cs="Arial"/>
          <w:color w:val="000000"/>
          <w:lang w:eastAsia="ru-RU"/>
        </w:rPr>
        <w:t>Периоды работы по договору гражданско-правового характера, предметом которого является оказание услуг или выполнение работ, или по авторским и лицензионным договорам, подтверждаются такими договорами, оформленными в соответствии с гражданским законодательством, действующим на день их заключения, и документом работодателя об уплате обязательных платежей, документом территориального органа ПФР или территориального налогового органа об уплате обязательных платежей.</w:t>
      </w:r>
      <w:proofErr w:type="gramEnd"/>
    </w:p>
    <w:p w:rsidR="00744421" w:rsidRPr="00744421" w:rsidRDefault="00744421" w:rsidP="0074442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44421">
        <w:rPr>
          <w:rFonts w:ascii="inherit" w:eastAsia="Times New Roman" w:hAnsi="inherit" w:cs="Arial"/>
          <w:color w:val="000000"/>
          <w:lang w:eastAsia="ru-RU"/>
        </w:rPr>
        <w:t>   Документы, подтверждающие периоды работы и иные периоды, засчитываемые в стаж, должны содержать номер и дату выдачи, Ф.И.О., дату рождения, место работы, период работы и должность гражданина, которому выдается документ, а также основания их выдачи (например, приказы или лицевые счета). Записи в трудовой книжке, учитываемые при подсчете стажа, должны быть оформлены в соответствии с трудовым законодательством, действовавшим на день их внесения в трудовую книжку.</w:t>
      </w:r>
    </w:p>
    <w:p w:rsidR="00744421" w:rsidRDefault="00744421" w:rsidP="00744421">
      <w:pPr>
        <w:spacing w:after="0" w:line="240" w:lineRule="auto"/>
        <w:jc w:val="right"/>
        <w:rPr>
          <w:b/>
          <w:sz w:val="24"/>
          <w:szCs w:val="20"/>
        </w:rPr>
      </w:pPr>
    </w:p>
    <w:p w:rsidR="00744421" w:rsidRPr="0031797B" w:rsidRDefault="00744421" w:rsidP="00744421">
      <w:pPr>
        <w:spacing w:after="0" w:line="240" w:lineRule="auto"/>
        <w:jc w:val="right"/>
        <w:rPr>
          <w:b/>
          <w:sz w:val="24"/>
          <w:szCs w:val="20"/>
        </w:rPr>
      </w:pPr>
      <w:r w:rsidRPr="0031797B">
        <w:rPr>
          <w:b/>
          <w:sz w:val="24"/>
          <w:szCs w:val="20"/>
        </w:rPr>
        <w:t>Управление ПФР ГУ-ОПФР по КБР в Чегемском районе</w:t>
      </w:r>
    </w:p>
    <w:p w:rsidR="00C3389F" w:rsidRDefault="00C3389F"/>
    <w:sectPr w:rsidR="00C3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21"/>
    <w:rsid w:val="00423F36"/>
    <w:rsid w:val="00744421"/>
    <w:rsid w:val="00C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21"/>
  </w:style>
  <w:style w:type="paragraph" w:styleId="1">
    <w:name w:val="heading 1"/>
    <w:basedOn w:val="a"/>
    <w:link w:val="10"/>
    <w:uiPriority w:val="9"/>
    <w:qFormat/>
    <w:rsid w:val="00744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4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44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21"/>
  </w:style>
  <w:style w:type="paragraph" w:styleId="1">
    <w:name w:val="heading 1"/>
    <w:basedOn w:val="a"/>
    <w:link w:val="10"/>
    <w:uiPriority w:val="9"/>
    <w:qFormat/>
    <w:rsid w:val="00744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4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44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Заур Гучаев</dc:creator>
  <cp:lastModifiedBy>Заур Гучаев</cp:lastModifiedBy>
  <cp:revision>2</cp:revision>
  <dcterms:created xsi:type="dcterms:W3CDTF">2018-06-26T08:24:00Z</dcterms:created>
  <dcterms:modified xsi:type="dcterms:W3CDTF">2018-06-26T08:26:00Z</dcterms:modified>
</cp:coreProperties>
</file>