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Default="000704B7" w:rsidP="000704B7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Замужество не влияет на выплату пенсии по потере кормильца</w:t>
      </w:r>
    </w:p>
    <w:p w:rsidR="000704B7" w:rsidRDefault="000704B7" w:rsidP="000704B7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inherit" w:hAnsi="inherit" w:cs="Arial"/>
          <w:color w:val="000000"/>
          <w:sz w:val="22"/>
          <w:szCs w:val="22"/>
        </w:rPr>
        <w:t>Академический отпуск, замужество и рождение ребенка не являются причинами для прекращения выплаты пенсии по случаю потери кормильца. Право на пенсию сохраняется до 23 лет при условии очного обучения и не зависит от личных изменений в жизни.</w:t>
      </w:r>
    </w:p>
    <w:p w:rsidR="000704B7" w:rsidRDefault="000704B7" w:rsidP="000704B7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Исключение — академический отпу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ск в св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>язи с призывом в армию. В период службы выплата пенсии по потере кормильца приостанавливается. Возобновить ее можно при обращении в ПФР после окончания службы (в случае продолжения очного обучения).</w:t>
      </w:r>
    </w:p>
    <w:p w:rsidR="000704B7" w:rsidRDefault="000704B7" w:rsidP="000704B7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Супруга умершего кормильца, получающая пенсию на себя или на несовершеннолетнего ребенка, не потеряет право на выплату при вступлении в новый брак.</w:t>
      </w:r>
    </w:p>
    <w:p w:rsidR="000704B7" w:rsidRDefault="000704B7" w:rsidP="000704B7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Добавим, что граждане обязаны своевременно уведомить Пенсионный фонд об изменении фамилии, контактных данных и срока обучения (в связи с академическим отпуском), а также обо всех причинах, влекущих прекращение выплаты пенсии или доплаты к ней (окончание учебы до 23 лет, трудоустройство и др.).</w:t>
      </w:r>
    </w:p>
    <w:p w:rsidR="00484CEA" w:rsidRDefault="00484CEA" w:rsidP="000B2BB5">
      <w:pPr>
        <w:pStyle w:val="a3"/>
        <w:spacing w:before="0" w:beforeAutospacing="0" w:after="240" w:afterAutospacing="0"/>
        <w:jc w:val="right"/>
        <w:textAlignment w:val="baseline"/>
      </w:pPr>
    </w:p>
    <w:p w:rsidR="00921D94" w:rsidRPr="0031224E" w:rsidRDefault="0031224E" w:rsidP="000B2BB5">
      <w:pPr>
        <w:pStyle w:val="a3"/>
        <w:spacing w:before="0" w:beforeAutospacing="0" w:after="240" w:afterAutospacing="0"/>
        <w:jc w:val="right"/>
        <w:textAlignment w:val="baseline"/>
      </w:pPr>
      <w:r>
        <w:t>Управление ПФР ГУ-ОПФР по КБР в Чегемском районе</w:t>
      </w:r>
    </w:p>
    <w:sectPr w:rsidR="00921D94" w:rsidRPr="0031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2CC"/>
    <w:multiLevelType w:val="multilevel"/>
    <w:tmpl w:val="7CD4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36D54"/>
    <w:multiLevelType w:val="multilevel"/>
    <w:tmpl w:val="0DD6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84"/>
    <w:rsid w:val="000704B7"/>
    <w:rsid w:val="000B2BB5"/>
    <w:rsid w:val="0020147D"/>
    <w:rsid w:val="0031224E"/>
    <w:rsid w:val="00361084"/>
    <w:rsid w:val="003C10D4"/>
    <w:rsid w:val="0042199D"/>
    <w:rsid w:val="00484CEA"/>
    <w:rsid w:val="005F20C5"/>
    <w:rsid w:val="00921D94"/>
    <w:rsid w:val="009A759A"/>
    <w:rsid w:val="00E05EEA"/>
    <w:rsid w:val="00F03BB7"/>
    <w:rsid w:val="00F1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1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1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2018-04-27T08:33:00Z</dcterms:created>
  <dcterms:modified xsi:type="dcterms:W3CDTF">2018-04-27T08:33:00Z</dcterms:modified>
</cp:coreProperties>
</file>