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02" w:rsidRPr="006D7A02" w:rsidRDefault="006D7A02" w:rsidP="006D7A02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6D7A02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Срочная служба в армии зачтется в общий стаж при назначении пенсии</w:t>
      </w:r>
    </w:p>
    <w:p w:rsidR="006D7A02" w:rsidRPr="006D7A02" w:rsidRDefault="006D7A02" w:rsidP="006D7A02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6D7A02" w:rsidRPr="006D7A02" w:rsidRDefault="006D7A02" w:rsidP="006D7A02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6D7A02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Каждый год трудовой деятельности человека оценивается в пенсионных баллах, количество которых напрямую зависит от суммы страховых взносов. Но в формировании будущего пенсионного капитала участвуют и социально-значимые периоды, в течение которых человек вынужденно не работал – сюда относится и срочная служба в армии. За каждый год прохождения службы призывники получают баллы в размере 1,8 пенсионного коэффициента.</w:t>
      </w:r>
    </w:p>
    <w:p w:rsidR="006D7A02" w:rsidRPr="006D7A02" w:rsidRDefault="006D7A02" w:rsidP="006D7A02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6D7A02">
        <w:rPr>
          <w:rFonts w:ascii="inherit" w:eastAsia="Times New Roman" w:hAnsi="inherit" w:cs="Arial"/>
          <w:color w:val="000000"/>
          <w:lang w:eastAsia="ru-RU"/>
        </w:rPr>
        <w:t>За свою трудовую деятельность будущий пенсионер должен накопить как минимум 30 пенсионных баллов и 15 лет стажа (к 2025 году). Стоимость пенсионного коэффициента каждый год определяется правительством РФ. В 2019 году она составляет 87,24 рублей.</w:t>
      </w:r>
    </w:p>
    <w:p w:rsidR="006D7A02" w:rsidRPr="006D7A02" w:rsidRDefault="006D7A02" w:rsidP="006D7A02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6D7A02">
        <w:rPr>
          <w:rFonts w:ascii="inherit" w:eastAsia="Times New Roman" w:hAnsi="inherit" w:cs="Arial"/>
          <w:color w:val="000000"/>
          <w:lang w:eastAsia="ru-RU"/>
        </w:rPr>
        <w:t>Также в страховой стаж, наравне с периодами трудовой деятельности, засчитываются: </w:t>
      </w:r>
    </w:p>
    <w:p w:rsidR="006D7A02" w:rsidRPr="006D7A02" w:rsidRDefault="006D7A02" w:rsidP="006D7A02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6D7A02">
        <w:rPr>
          <w:rFonts w:ascii="inherit" w:eastAsia="Times New Roman" w:hAnsi="inherit" w:cs="Arial"/>
          <w:color w:val="000000"/>
          <w:lang w:eastAsia="ru-RU"/>
        </w:rPr>
        <w:t>1) Периоды ухода одного из родителей за детьми до 1,5 лет:</w:t>
      </w:r>
    </w:p>
    <w:p w:rsidR="006D7A02" w:rsidRPr="006D7A02" w:rsidRDefault="006D7A02" w:rsidP="006D7A02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6D7A02">
        <w:rPr>
          <w:rFonts w:ascii="inherit" w:eastAsia="Times New Roman" w:hAnsi="inherit" w:cs="Arial"/>
          <w:color w:val="000000"/>
          <w:lang w:eastAsia="ru-RU"/>
        </w:rPr>
        <w:t>-1,8 пенсионного балла за один год ухода – за первым ребенком,</w:t>
      </w:r>
    </w:p>
    <w:p w:rsidR="006D7A02" w:rsidRPr="006D7A02" w:rsidRDefault="006D7A02" w:rsidP="006D7A02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6D7A02">
        <w:rPr>
          <w:rFonts w:ascii="inherit" w:eastAsia="Times New Roman" w:hAnsi="inherit" w:cs="Arial"/>
          <w:color w:val="000000"/>
          <w:lang w:eastAsia="ru-RU"/>
        </w:rPr>
        <w:t>-3,6 пенсионного балла за один год ухода – за вторым ребенком,</w:t>
      </w:r>
    </w:p>
    <w:p w:rsidR="006D7A02" w:rsidRPr="006D7A02" w:rsidRDefault="006D7A02" w:rsidP="006D7A02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6D7A02">
        <w:rPr>
          <w:rFonts w:ascii="inherit" w:eastAsia="Times New Roman" w:hAnsi="inherit" w:cs="Arial"/>
          <w:color w:val="000000"/>
          <w:lang w:eastAsia="ru-RU"/>
        </w:rPr>
        <w:t>-5,4 пенсионного балла за один год ухода – за третьим или четвертым ребенком.</w:t>
      </w:r>
    </w:p>
    <w:p w:rsidR="006D7A02" w:rsidRPr="006D7A02" w:rsidRDefault="006D7A02" w:rsidP="006D7A02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6D7A02">
        <w:rPr>
          <w:rFonts w:ascii="inherit" w:eastAsia="Times New Roman" w:hAnsi="inherit" w:cs="Arial"/>
          <w:color w:val="000000"/>
          <w:lang w:eastAsia="ru-RU"/>
        </w:rPr>
        <w:t xml:space="preserve">2) За полный календарный год 1,8 </w:t>
      </w:r>
      <w:proofErr w:type="gramStart"/>
      <w:r w:rsidRPr="006D7A02">
        <w:rPr>
          <w:rFonts w:ascii="inherit" w:eastAsia="Times New Roman" w:hAnsi="inherit" w:cs="Arial"/>
          <w:color w:val="000000"/>
          <w:lang w:eastAsia="ru-RU"/>
        </w:rPr>
        <w:t>пенсионных</w:t>
      </w:r>
      <w:proofErr w:type="gramEnd"/>
      <w:r w:rsidRPr="006D7A02">
        <w:rPr>
          <w:rFonts w:ascii="inherit" w:eastAsia="Times New Roman" w:hAnsi="inherit" w:cs="Arial"/>
          <w:color w:val="000000"/>
          <w:lang w:eastAsia="ru-RU"/>
        </w:rPr>
        <w:t xml:space="preserve"> балла полагается за:</w:t>
      </w:r>
    </w:p>
    <w:p w:rsidR="006D7A02" w:rsidRPr="006D7A02" w:rsidRDefault="006D7A02" w:rsidP="006D7A02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6D7A02">
        <w:rPr>
          <w:rFonts w:ascii="inherit" w:eastAsia="Times New Roman" w:hAnsi="inherit" w:cs="Arial"/>
          <w:color w:val="000000"/>
          <w:lang w:eastAsia="ru-RU"/>
        </w:rPr>
        <w:t>-  периоды ухода, осуществляемого трудоспособным лицом за инвалидом I группы, ребенком-инвалидом или за лицом, достигшим возраста 80 лет;</w:t>
      </w:r>
    </w:p>
    <w:p w:rsidR="006D7A02" w:rsidRPr="006D7A02" w:rsidRDefault="006D7A02" w:rsidP="006D7A02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6D7A02">
        <w:rPr>
          <w:rFonts w:ascii="inherit" w:eastAsia="Times New Roman" w:hAnsi="inherit" w:cs="Arial"/>
          <w:color w:val="000000"/>
          <w:lang w:eastAsia="ru-RU"/>
        </w:rPr>
        <w:t>- периоды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</w:r>
    </w:p>
    <w:p w:rsidR="006D7A02" w:rsidRPr="006D7A02" w:rsidRDefault="006D7A02" w:rsidP="006D7A02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6D7A02">
        <w:rPr>
          <w:rFonts w:ascii="inherit" w:eastAsia="Times New Roman" w:hAnsi="inherit" w:cs="Arial"/>
          <w:color w:val="000000"/>
          <w:lang w:eastAsia="ru-RU"/>
        </w:rPr>
        <w:t>- периоды проживания за границей супругов дипломатов и консулов, но не более пяти лет в общей сложности.</w:t>
      </w:r>
    </w:p>
    <w:p w:rsidR="006D7A02" w:rsidRPr="006D7A02" w:rsidRDefault="006D7A02" w:rsidP="006D7A02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6D7A02">
        <w:rPr>
          <w:rFonts w:ascii="inherit" w:eastAsia="Times New Roman" w:hAnsi="inherit" w:cs="Arial"/>
          <w:color w:val="000000"/>
          <w:lang w:eastAsia="ru-RU"/>
        </w:rPr>
        <w:t>Указанные периоды участвуют и в формировании денежного размера страховой пенсии. При расчете пенсии, баллы за них будут прибавлены к накопленным баллам за трудовую деятельность гражданина и умножены на стоимость одного пенсионного балла в год назначения пенсии.</w:t>
      </w:r>
    </w:p>
    <w:p w:rsidR="006D7A02" w:rsidRPr="006D7A02" w:rsidRDefault="006D7A02" w:rsidP="006D7A02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6D7A02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>В 2019 году для назначения страховой пенсии нужно накопить не менее 10 лет стажа и 16,2 пенсионных баллов. Если показателей не хватит, назначение пенсии отодвинется на 5 лет. А вместо страховой будет назначена социальная пенсия, сумма которой часто меньше прожиточного минимума. Но если так случается, то до минимума производится социальная доплата к пенсии.</w:t>
      </w:r>
    </w:p>
    <w:p w:rsidR="006D7A02" w:rsidRPr="006D7A02" w:rsidRDefault="006D7A02" w:rsidP="006D7A02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6D7A02">
        <w:rPr>
          <w:rFonts w:ascii="inherit" w:eastAsia="Times New Roman" w:hAnsi="inherit" w:cs="Arial"/>
          <w:color w:val="000000"/>
          <w:lang w:eastAsia="ru-RU"/>
        </w:rPr>
        <w:t>Узнать количество уже накопленных пенсионных баллов можно в </w:t>
      </w:r>
      <w:hyperlink r:id="rId5" w:history="1">
        <w:r w:rsidRPr="006D7A02">
          <w:rPr>
            <w:rFonts w:ascii="inherit" w:eastAsia="Times New Roman" w:hAnsi="inherit" w:cs="Arial"/>
            <w:color w:val="0B7FA4"/>
            <w:u w:val="single"/>
            <w:bdr w:val="none" w:sz="0" w:space="0" w:color="auto" w:frame="1"/>
            <w:lang w:eastAsia="ru-RU"/>
          </w:rPr>
          <w:t>Личном кабинете гражданина</w:t>
        </w:r>
      </w:hyperlink>
      <w:r w:rsidRPr="006D7A02">
        <w:rPr>
          <w:rFonts w:ascii="inherit" w:eastAsia="Times New Roman" w:hAnsi="inherit" w:cs="Arial"/>
          <w:color w:val="000000"/>
          <w:lang w:eastAsia="ru-RU"/>
        </w:rPr>
        <w:t> на сайте ПФР.</w:t>
      </w:r>
    </w:p>
    <w:p w:rsidR="006D7A02" w:rsidRDefault="006D7A02" w:rsidP="006D7A02">
      <w:pPr>
        <w:jc w:val="right"/>
      </w:pPr>
    </w:p>
    <w:p w:rsidR="006D7A02" w:rsidRDefault="006D7A02" w:rsidP="006D7A02">
      <w:pPr>
        <w:jc w:val="right"/>
      </w:pPr>
      <w:r>
        <w:t>Управление ПФР ГУ-ОПФР по КБР в Чегемском районе</w:t>
      </w:r>
    </w:p>
    <w:p w:rsidR="006D7A02" w:rsidRDefault="006D7A02" w:rsidP="006D7A02">
      <w:pPr>
        <w:jc w:val="right"/>
      </w:pPr>
      <w:bookmarkStart w:id="0" w:name="_GoBack"/>
      <w:bookmarkEnd w:id="0"/>
    </w:p>
    <w:p w:rsidR="006D7A02" w:rsidRDefault="006D7A02" w:rsidP="006D7A02">
      <w:pPr>
        <w:jc w:val="right"/>
      </w:pPr>
    </w:p>
    <w:p w:rsidR="006D7A02" w:rsidRDefault="006D7A02" w:rsidP="006D7A02">
      <w:pPr>
        <w:jc w:val="right"/>
      </w:pPr>
    </w:p>
    <w:p w:rsidR="006D7A02" w:rsidRDefault="006D7A02" w:rsidP="006D7A02">
      <w:pPr>
        <w:jc w:val="right"/>
      </w:pPr>
    </w:p>
    <w:p w:rsidR="006D7A02" w:rsidRDefault="006D7A02" w:rsidP="006D7A02">
      <w:pPr>
        <w:jc w:val="right"/>
      </w:pPr>
    </w:p>
    <w:p w:rsidR="006D7A02" w:rsidRDefault="006D7A02" w:rsidP="006D7A02">
      <w:pPr>
        <w:jc w:val="right"/>
      </w:pPr>
    </w:p>
    <w:p w:rsidR="006D7A02" w:rsidRDefault="006D7A02" w:rsidP="006D7A02">
      <w:pPr>
        <w:jc w:val="right"/>
      </w:pPr>
    </w:p>
    <w:p w:rsidR="006D7A02" w:rsidRDefault="006D7A02" w:rsidP="006D7A02">
      <w:pPr>
        <w:jc w:val="right"/>
      </w:pPr>
    </w:p>
    <w:p w:rsidR="006D7A02" w:rsidRDefault="006D7A02" w:rsidP="006D7A02">
      <w:pPr>
        <w:jc w:val="right"/>
      </w:pPr>
    </w:p>
    <w:p w:rsidR="006D7A02" w:rsidRDefault="006D7A02" w:rsidP="006D7A02">
      <w:pPr>
        <w:jc w:val="right"/>
      </w:pPr>
    </w:p>
    <w:p w:rsidR="006D7A02" w:rsidRDefault="006D7A02" w:rsidP="006D7A02">
      <w:pPr>
        <w:jc w:val="right"/>
      </w:pPr>
      <w:r>
        <w:t>Управление ПФР ГУ-ОПФР по КБР в Чегемском районе</w:t>
      </w:r>
    </w:p>
    <w:p w:rsidR="00412372" w:rsidRDefault="00412372"/>
    <w:sectPr w:rsidR="0041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02"/>
    <w:rsid w:val="00412372"/>
    <w:rsid w:val="006D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02"/>
  </w:style>
  <w:style w:type="paragraph" w:styleId="1">
    <w:name w:val="heading 1"/>
    <w:basedOn w:val="a"/>
    <w:link w:val="10"/>
    <w:uiPriority w:val="9"/>
    <w:qFormat/>
    <w:rsid w:val="006D7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D7A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A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7A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A02"/>
    <w:rPr>
      <w:b/>
      <w:bCs/>
    </w:rPr>
  </w:style>
  <w:style w:type="character" w:styleId="a5">
    <w:name w:val="Emphasis"/>
    <w:basedOn w:val="a0"/>
    <w:uiPriority w:val="20"/>
    <w:qFormat/>
    <w:rsid w:val="006D7A02"/>
    <w:rPr>
      <w:i/>
      <w:iCs/>
    </w:rPr>
  </w:style>
  <w:style w:type="character" w:styleId="a6">
    <w:name w:val="Hyperlink"/>
    <w:basedOn w:val="a0"/>
    <w:uiPriority w:val="99"/>
    <w:semiHidden/>
    <w:unhideWhenUsed/>
    <w:rsid w:val="006D7A0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02"/>
  </w:style>
  <w:style w:type="paragraph" w:styleId="1">
    <w:name w:val="heading 1"/>
    <w:basedOn w:val="a"/>
    <w:link w:val="10"/>
    <w:uiPriority w:val="9"/>
    <w:qFormat/>
    <w:rsid w:val="006D7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D7A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A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7A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A02"/>
    <w:rPr>
      <w:b/>
      <w:bCs/>
    </w:rPr>
  </w:style>
  <w:style w:type="character" w:styleId="a5">
    <w:name w:val="Emphasis"/>
    <w:basedOn w:val="a0"/>
    <w:uiPriority w:val="20"/>
    <w:qFormat/>
    <w:rsid w:val="006D7A02"/>
    <w:rPr>
      <w:i/>
      <w:iCs/>
    </w:rPr>
  </w:style>
  <w:style w:type="character" w:styleId="a6">
    <w:name w:val="Hyperlink"/>
    <w:basedOn w:val="a0"/>
    <w:uiPriority w:val="99"/>
    <w:semiHidden/>
    <w:unhideWhenUsed/>
    <w:rsid w:val="006D7A0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2119</Characters>
  <Application>Microsoft Office Word</Application>
  <DocSecurity>0</DocSecurity>
  <Lines>17</Lines>
  <Paragraphs>4</Paragraphs>
  <ScaleCrop>false</ScaleCrop>
  <Company>Kraftway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2019-02-27T06:51:00Z</dcterms:created>
  <dcterms:modified xsi:type="dcterms:W3CDTF">2019-02-27T06:54:00Z</dcterms:modified>
</cp:coreProperties>
</file>